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9518383"/>
        <w:lock w:val="sdtContentLocked"/>
        <w:placeholder>
          <w:docPart w:val="478C81EB137E4B959A3258EA041C405A"/>
        </w:placeholder>
        <w:group/>
      </w:sdtPr>
      <w:sdtEndPr/>
      <w:sdtContent>
        <w:sdt>
          <w:sdtPr>
            <w:alias w:val="Titel"/>
            <w:tag w:val="Titel"/>
            <w:id w:val="784777417"/>
            <w:lock w:val="sdtLocked"/>
            <w:placeholder>
              <w:docPart w:val="017877AEFD284D3BB47E4B073EC15989"/>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1F0371F" w14:textId="77777777" w:rsidR="00BC6ABD" w:rsidRDefault="00036D52" w:rsidP="00BC6ABD">
              <w:pPr>
                <w:pStyle w:val="Titel1LfF"/>
              </w:pPr>
              <w:r>
                <w:t>Beschreibung einer Verarbeitungstätigkeit</w:t>
              </w:r>
            </w:p>
          </w:sdtContent>
        </w:sdt>
      </w:sdtContent>
    </w:sdt>
    <w:p w14:paraId="21F03720" w14:textId="77777777" w:rsidR="007E75C3" w:rsidRPr="007B1244" w:rsidRDefault="007E75C3" w:rsidP="007E75C3">
      <w:pPr>
        <w:spacing w:after="0" w:line="240" w:lineRule="auto"/>
      </w:pPr>
    </w:p>
    <w:p w14:paraId="21F03721" w14:textId="6210E585" w:rsidR="00FE5E85" w:rsidRDefault="007E75C3" w:rsidP="00FE5E85">
      <w:pPr>
        <w:keepNext/>
        <w:spacing w:before="240" w:line="240" w:lineRule="auto"/>
        <w:rPr>
          <w:rFonts w:cs="Arial"/>
          <w:b/>
          <w:szCs w:val="20"/>
        </w:rPr>
      </w:pPr>
      <w:r>
        <w:rPr>
          <w:rFonts w:cs="Arial"/>
          <w:b/>
          <w:szCs w:val="20"/>
        </w:rPr>
        <w:t xml:space="preserve">1. </w:t>
      </w:r>
      <w:r w:rsidR="00FE5E85" w:rsidRPr="00563F71">
        <w:rPr>
          <w:rFonts w:cs="Arial"/>
          <w:b/>
          <w:szCs w:val="20"/>
        </w:rPr>
        <w:t>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693"/>
        <w:gridCol w:w="2790"/>
      </w:tblGrid>
      <w:tr w:rsidR="005A4904" w:rsidRPr="005A4904" w14:paraId="41CC7F70" w14:textId="77777777" w:rsidTr="00B67752">
        <w:tc>
          <w:tcPr>
            <w:tcW w:w="5032" w:type="dxa"/>
            <w:vMerge w:val="restart"/>
            <w:tcMar>
              <w:top w:w="57" w:type="dxa"/>
              <w:bottom w:w="57" w:type="dxa"/>
            </w:tcMar>
          </w:tcPr>
          <w:p w14:paraId="67BDE80C" w14:textId="77777777" w:rsidR="005A4904" w:rsidRPr="005A4904" w:rsidRDefault="005A4904" w:rsidP="005A4904">
            <w:pPr>
              <w:spacing w:before="40" w:line="240" w:lineRule="auto"/>
              <w:rPr>
                <w:rFonts w:cs="Arial"/>
                <w:b/>
                <w:sz w:val="18"/>
                <w:szCs w:val="18"/>
              </w:rPr>
            </w:pPr>
            <w:r w:rsidRPr="005A4904">
              <w:rPr>
                <w:rFonts w:cs="Arial"/>
                <w:b/>
                <w:sz w:val="18"/>
                <w:szCs w:val="18"/>
              </w:rPr>
              <w:t>Bezeichnung der Verarbeitungstätigkeit</w:t>
            </w:r>
          </w:p>
          <w:p w14:paraId="7B7BF664" w14:textId="20999ABD" w:rsidR="005A4904" w:rsidRPr="00036D52" w:rsidRDefault="00EC4ADB" w:rsidP="005A4904">
            <w:pPr>
              <w:spacing w:before="40" w:line="240" w:lineRule="auto"/>
              <w:rPr>
                <w:b/>
                <w:sz w:val="18"/>
              </w:rPr>
            </w:pPr>
            <w:r>
              <w:rPr>
                <w:rFonts w:cs="Arial"/>
                <w:noProof/>
              </w:rPr>
              <w:t>Reisemanagement unter Einsatz des Verfahrens BayRMS</w:t>
            </w:r>
          </w:p>
        </w:tc>
        <w:tc>
          <w:tcPr>
            <w:tcW w:w="2693" w:type="dxa"/>
            <w:tcMar>
              <w:top w:w="57" w:type="dxa"/>
              <w:bottom w:w="57" w:type="dxa"/>
            </w:tcMar>
          </w:tcPr>
          <w:p w14:paraId="5DA85210" w14:textId="77777777" w:rsidR="005A4904" w:rsidRPr="005A4904" w:rsidRDefault="005A4904" w:rsidP="005A4904">
            <w:pPr>
              <w:spacing w:before="40" w:line="240" w:lineRule="auto"/>
              <w:rPr>
                <w:rFonts w:cs="Arial"/>
                <w:b/>
                <w:sz w:val="18"/>
                <w:szCs w:val="18"/>
              </w:rPr>
            </w:pPr>
            <w:r w:rsidRPr="005A4904">
              <w:rPr>
                <w:rFonts w:cs="Arial"/>
                <w:b/>
                <w:sz w:val="18"/>
                <w:szCs w:val="18"/>
              </w:rPr>
              <w:t>ggf. Aktenzeichen</w:t>
            </w:r>
          </w:p>
          <w:p w14:paraId="1D6113D8" w14:textId="5E704CFF" w:rsidR="005A4904" w:rsidRPr="005A4904" w:rsidRDefault="00EC4ADB" w:rsidP="005A4904">
            <w:pPr>
              <w:spacing w:before="40" w:line="240" w:lineRule="auto"/>
              <w:rPr>
                <w:rFonts w:cs="Arial"/>
              </w:rPr>
            </w:pPr>
            <w:r w:rsidRPr="00E86D38">
              <w:rPr>
                <w:rFonts w:cs="Arial"/>
                <w:noProof/>
                <w:highlight w:val="yellow"/>
              </w:rPr>
              <w:t>[einsetzende Stelle]</w:t>
            </w:r>
          </w:p>
        </w:tc>
        <w:tc>
          <w:tcPr>
            <w:tcW w:w="2790" w:type="dxa"/>
            <w:tcMar>
              <w:top w:w="57" w:type="dxa"/>
              <w:bottom w:w="57" w:type="dxa"/>
            </w:tcMar>
          </w:tcPr>
          <w:p w14:paraId="30430BC1" w14:textId="77777777" w:rsidR="005A4904" w:rsidRPr="005A4904" w:rsidRDefault="005A4904" w:rsidP="005A4904">
            <w:pPr>
              <w:spacing w:before="40" w:line="240" w:lineRule="auto"/>
              <w:rPr>
                <w:rFonts w:cs="Arial"/>
                <w:b/>
                <w:sz w:val="18"/>
                <w:szCs w:val="18"/>
              </w:rPr>
            </w:pPr>
            <w:r w:rsidRPr="005A4904">
              <w:rPr>
                <w:rFonts w:cs="Arial"/>
                <w:b/>
                <w:sz w:val="18"/>
                <w:szCs w:val="18"/>
              </w:rPr>
              <w:t>Stand (</w:t>
            </w:r>
            <w:r w:rsidRPr="005A4904">
              <w:rPr>
                <w:rFonts w:cs="Arial"/>
                <w:sz w:val="18"/>
                <w:szCs w:val="18"/>
              </w:rPr>
              <w:t>Datum</w:t>
            </w:r>
            <w:r w:rsidRPr="005A4904">
              <w:rPr>
                <w:rFonts w:cs="Arial"/>
                <w:b/>
                <w:sz w:val="18"/>
                <w:szCs w:val="18"/>
              </w:rPr>
              <w:t>):</w:t>
            </w:r>
          </w:p>
          <w:p w14:paraId="1726AD21" w14:textId="463F797E" w:rsidR="005A4904" w:rsidRPr="005A4904" w:rsidRDefault="001C6789" w:rsidP="005A4904">
            <w:pPr>
              <w:spacing w:before="40" w:line="240" w:lineRule="auto"/>
              <w:rPr>
                <w:rFonts w:cs="Arial"/>
              </w:rPr>
            </w:pPr>
            <w:r>
              <w:rPr>
                <w:rFonts w:cs="Arial"/>
                <w:noProof/>
              </w:rPr>
              <w:t>17</w:t>
            </w:r>
            <w:r w:rsidR="00EC4ADB">
              <w:rPr>
                <w:rFonts w:cs="Arial"/>
                <w:noProof/>
              </w:rPr>
              <w:t>.0</w:t>
            </w:r>
            <w:r>
              <w:rPr>
                <w:rFonts w:cs="Arial"/>
                <w:noProof/>
              </w:rPr>
              <w:t>3</w:t>
            </w:r>
            <w:r w:rsidR="00EC4ADB">
              <w:rPr>
                <w:rFonts w:cs="Arial"/>
                <w:noProof/>
              </w:rPr>
              <w:t>.202</w:t>
            </w:r>
            <w:r>
              <w:rPr>
                <w:rFonts w:cs="Arial"/>
                <w:noProof/>
              </w:rPr>
              <w:t>5</w:t>
            </w:r>
          </w:p>
        </w:tc>
      </w:tr>
      <w:tr w:rsidR="005A4904" w:rsidRPr="005A4904" w14:paraId="076CD3E1" w14:textId="77777777" w:rsidTr="00B67752">
        <w:tc>
          <w:tcPr>
            <w:tcW w:w="5032" w:type="dxa"/>
            <w:vMerge/>
            <w:tcMar>
              <w:top w:w="57" w:type="dxa"/>
              <w:bottom w:w="57" w:type="dxa"/>
            </w:tcMar>
          </w:tcPr>
          <w:p w14:paraId="5D41CB38" w14:textId="77777777" w:rsidR="005A4904" w:rsidRPr="005A4904" w:rsidRDefault="005A4904" w:rsidP="005A4904">
            <w:pPr>
              <w:spacing w:before="40" w:line="240" w:lineRule="auto"/>
              <w:rPr>
                <w:rFonts w:cs="Arial"/>
                <w:b/>
                <w:sz w:val="18"/>
                <w:szCs w:val="18"/>
              </w:rPr>
            </w:pPr>
          </w:p>
        </w:tc>
        <w:tc>
          <w:tcPr>
            <w:tcW w:w="2693" w:type="dxa"/>
            <w:tcMar>
              <w:top w:w="57" w:type="dxa"/>
              <w:bottom w:w="57" w:type="dxa"/>
            </w:tcMar>
          </w:tcPr>
          <w:p w14:paraId="401E13E3" w14:textId="77777777" w:rsidR="005A4904" w:rsidRPr="005A4904" w:rsidRDefault="005A4904" w:rsidP="005A4904">
            <w:pPr>
              <w:spacing w:before="40" w:line="240" w:lineRule="auto"/>
              <w:rPr>
                <w:rFonts w:cs="Arial"/>
                <w:b/>
                <w:sz w:val="18"/>
                <w:szCs w:val="18"/>
              </w:rPr>
            </w:pPr>
            <w:r w:rsidRPr="005A4904">
              <w:rPr>
                <w:rFonts w:cs="Arial"/>
                <w:b/>
                <w:sz w:val="18"/>
                <w:szCs w:val="18"/>
              </w:rPr>
              <w:t>Dokument-Version:</w:t>
            </w:r>
          </w:p>
          <w:p w14:paraId="5CEDBE8F" w14:textId="170427FE" w:rsidR="005A4904" w:rsidRPr="005A4904" w:rsidRDefault="005A4904" w:rsidP="005A4904">
            <w:pPr>
              <w:spacing w:before="40" w:line="240" w:lineRule="auto"/>
              <w:rPr>
                <w:rFonts w:cs="Arial"/>
                <w:b/>
                <w:sz w:val="18"/>
                <w:szCs w:val="18"/>
              </w:rPr>
            </w:pPr>
            <w:r w:rsidRPr="005A4904">
              <w:rPr>
                <w:rFonts w:cs="Arial"/>
              </w:rPr>
              <w:fldChar w:fldCharType="begin">
                <w:ffData>
                  <w:name w:val=""/>
                  <w:enabled/>
                  <w:calcOnExit w:val="0"/>
                  <w:textInput/>
                </w:ffData>
              </w:fldChar>
            </w:r>
            <w:r w:rsidRPr="005A4904">
              <w:rPr>
                <w:rFonts w:cs="Arial"/>
              </w:rPr>
              <w:instrText xml:space="preserve"> FORMTEXT </w:instrText>
            </w:r>
            <w:r w:rsidRPr="005A4904">
              <w:rPr>
                <w:rFonts w:cs="Arial"/>
              </w:rPr>
            </w:r>
            <w:r w:rsidRPr="005A4904">
              <w:rPr>
                <w:rFonts w:cs="Arial"/>
              </w:rPr>
              <w:fldChar w:fldCharType="separate"/>
            </w:r>
            <w:r w:rsidRPr="005A4904">
              <w:rPr>
                <w:rFonts w:cs="Arial"/>
                <w:noProof/>
              </w:rPr>
              <w:t> </w:t>
            </w:r>
            <w:r w:rsidRPr="005A4904">
              <w:rPr>
                <w:rFonts w:cs="Arial"/>
                <w:noProof/>
              </w:rPr>
              <w:t> </w:t>
            </w:r>
            <w:r w:rsidRPr="005A4904">
              <w:rPr>
                <w:rFonts w:cs="Arial"/>
                <w:noProof/>
              </w:rPr>
              <w:t> </w:t>
            </w:r>
            <w:r w:rsidRPr="005A4904">
              <w:rPr>
                <w:rFonts w:cs="Arial"/>
                <w:noProof/>
              </w:rPr>
              <w:t> </w:t>
            </w:r>
            <w:r w:rsidRPr="005A4904">
              <w:rPr>
                <w:rFonts w:cs="Arial"/>
                <w:noProof/>
              </w:rPr>
              <w:t> </w:t>
            </w:r>
            <w:r w:rsidRPr="005A4904">
              <w:rPr>
                <w:rFonts w:cs="Arial"/>
              </w:rPr>
              <w:fldChar w:fldCharType="end"/>
            </w:r>
          </w:p>
        </w:tc>
        <w:tc>
          <w:tcPr>
            <w:tcW w:w="2790" w:type="dxa"/>
            <w:tcMar>
              <w:top w:w="57" w:type="dxa"/>
              <w:bottom w:w="57" w:type="dxa"/>
            </w:tcMar>
          </w:tcPr>
          <w:p w14:paraId="27B45EA6" w14:textId="10C93E56" w:rsidR="005A4904" w:rsidRPr="005A4904" w:rsidRDefault="00AB4089" w:rsidP="005A4904">
            <w:pPr>
              <w:spacing w:before="40" w:line="240" w:lineRule="auto"/>
              <w:rPr>
                <w:rFonts w:cs="Arial"/>
                <w:b/>
                <w:sz w:val="18"/>
                <w:szCs w:val="18"/>
              </w:rPr>
            </w:pPr>
            <w:sdt>
              <w:sdtPr>
                <w:rPr>
                  <w:rFonts w:cs="Arial"/>
                  <w:snapToGrid w:val="0"/>
                </w:rPr>
                <w:id w:val="-523860298"/>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b/>
                <w:sz w:val="18"/>
                <w:szCs w:val="18"/>
              </w:rPr>
              <w:t xml:space="preserve"> Erstmalige Beschreibung</w:t>
            </w:r>
          </w:p>
          <w:p w14:paraId="4D9FD2F5" w14:textId="77777777" w:rsidR="005A4904" w:rsidRPr="005A4904" w:rsidRDefault="00AB4089" w:rsidP="005A4904">
            <w:pPr>
              <w:spacing w:before="40" w:line="240" w:lineRule="auto"/>
              <w:rPr>
                <w:rFonts w:cs="Arial"/>
                <w:b/>
                <w:sz w:val="18"/>
                <w:szCs w:val="18"/>
              </w:rPr>
            </w:pPr>
            <w:sdt>
              <w:sdtPr>
                <w:rPr>
                  <w:rFonts w:cs="Arial"/>
                  <w:snapToGrid w:val="0"/>
                </w:rPr>
                <w:id w:val="1623425453"/>
                <w14:checkbox>
                  <w14:checked w14:val="0"/>
                  <w14:checkedState w14:val="2612" w14:font="MS Gothic"/>
                  <w14:uncheckedState w14:val="2610" w14:font="MS Gothic"/>
                </w14:checkbox>
              </w:sdtPr>
              <w:sdtEndPr>
                <w:rPr>
                  <w:rFonts w:cs="Times New Roman"/>
                  <w:snapToGrid/>
                </w:rPr>
              </w:sdtEndPr>
              <w:sdtContent>
                <w:r w:rsidR="005A4904" w:rsidRPr="00036D52">
                  <w:rPr>
                    <w:rFonts w:eastAsia="MS Gothic" w:hint="eastAsia"/>
                  </w:rPr>
                  <w:t>☐</w:t>
                </w:r>
              </w:sdtContent>
            </w:sdt>
            <w:r w:rsidR="005A4904" w:rsidRPr="005A4904">
              <w:rPr>
                <w:rFonts w:cs="Arial"/>
                <w:b/>
                <w:sz w:val="18"/>
                <w:szCs w:val="18"/>
              </w:rPr>
              <w:t xml:space="preserve"> Änderungsbeschreibung</w:t>
            </w:r>
          </w:p>
        </w:tc>
      </w:tr>
      <w:tr w:rsidR="00EC4ADB" w:rsidRPr="00027B2A" w14:paraId="7596F9C0" w14:textId="77777777" w:rsidTr="00EC4ADB">
        <w:tc>
          <w:tcPr>
            <w:tcW w:w="10515"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67656D8F" w14:textId="77777777" w:rsidR="00EC4ADB" w:rsidRPr="00EC4ADB" w:rsidRDefault="00EC4ADB" w:rsidP="00964F16">
            <w:pPr>
              <w:spacing w:before="40" w:line="240" w:lineRule="auto"/>
              <w:rPr>
                <w:rFonts w:cs="Arial"/>
                <w:sz w:val="18"/>
                <w:szCs w:val="18"/>
              </w:rPr>
            </w:pPr>
            <w:r w:rsidRPr="00EC4ADB">
              <w:rPr>
                <w:rFonts w:cs="Arial"/>
                <w:b/>
                <w:sz w:val="18"/>
                <w:szCs w:val="18"/>
              </w:rPr>
              <w:t xml:space="preserve">Verantwortlicher </w:t>
            </w:r>
            <w:r w:rsidRPr="00EC4ADB">
              <w:rPr>
                <w:rFonts w:cs="Arial"/>
                <w:sz w:val="18"/>
                <w:szCs w:val="18"/>
              </w:rPr>
              <w:t>(Bezeichnung, Anschrift, E-Mail-Adresse und Telefonnummer der öffentlichen Stelle)</w:t>
            </w:r>
          </w:p>
          <w:p w14:paraId="3929044E" w14:textId="77777777" w:rsidR="00EC4ADB" w:rsidRPr="00952D08" w:rsidRDefault="00EC4ADB" w:rsidP="00964F16">
            <w:pPr>
              <w:spacing w:before="40" w:line="240" w:lineRule="auto"/>
              <w:rPr>
                <w:rFonts w:cs="Arial"/>
                <w:sz w:val="18"/>
                <w:szCs w:val="18"/>
              </w:rPr>
            </w:pPr>
            <w:r w:rsidRPr="00952D08">
              <w:rPr>
                <w:rFonts w:cs="Arial"/>
                <w:szCs w:val="18"/>
                <w:highlight w:val="yellow"/>
              </w:rPr>
              <w:t>[einsetzende Stelle]</w:t>
            </w:r>
          </w:p>
        </w:tc>
      </w:tr>
      <w:tr w:rsidR="00EC4ADB" w:rsidRPr="00027B2A" w14:paraId="7136BE62" w14:textId="77777777" w:rsidTr="00EC4ADB">
        <w:tc>
          <w:tcPr>
            <w:tcW w:w="10515" w:type="dxa"/>
            <w:gridSpan w:val="3"/>
            <w:tcBorders>
              <w:top w:val="single" w:sz="4" w:space="0" w:color="auto"/>
              <w:left w:val="single" w:sz="4" w:space="0" w:color="auto"/>
              <w:bottom w:val="single" w:sz="4" w:space="0" w:color="auto"/>
              <w:right w:val="single" w:sz="4" w:space="0" w:color="auto"/>
            </w:tcBorders>
            <w:tcMar>
              <w:top w:w="57" w:type="dxa"/>
              <w:bottom w:w="57" w:type="dxa"/>
            </w:tcMar>
          </w:tcPr>
          <w:p w14:paraId="3BF83DA6" w14:textId="77777777" w:rsidR="00EC4ADB" w:rsidRPr="00952D08" w:rsidRDefault="00EC4ADB" w:rsidP="00964F16">
            <w:pPr>
              <w:spacing w:before="40" w:line="240" w:lineRule="auto"/>
              <w:rPr>
                <w:rFonts w:cs="Arial"/>
                <w:sz w:val="18"/>
                <w:szCs w:val="18"/>
              </w:rPr>
            </w:pPr>
            <w:r w:rsidRPr="00EC4ADB">
              <w:rPr>
                <w:rFonts w:cs="Arial"/>
                <w:b/>
                <w:sz w:val="18"/>
                <w:szCs w:val="18"/>
              </w:rPr>
              <w:t xml:space="preserve">Behördlicher Datenschutzbeauftragter </w:t>
            </w:r>
            <w:r w:rsidRPr="00952D08">
              <w:rPr>
                <w:rFonts w:cs="Arial"/>
                <w:sz w:val="18"/>
                <w:szCs w:val="18"/>
              </w:rPr>
              <w:t>(Name, dienstliche Anschrift, E-Mail-Adresse, Telefonnummer)</w:t>
            </w:r>
          </w:p>
          <w:p w14:paraId="3D61EFBB" w14:textId="77777777" w:rsidR="00EC4ADB" w:rsidRPr="00952D08" w:rsidRDefault="00EC4ADB" w:rsidP="00964F16">
            <w:pPr>
              <w:spacing w:before="40" w:line="240" w:lineRule="auto"/>
              <w:rPr>
                <w:rFonts w:cs="Arial"/>
                <w:sz w:val="18"/>
                <w:szCs w:val="18"/>
              </w:rPr>
            </w:pPr>
            <w:r w:rsidRPr="00952D08">
              <w:rPr>
                <w:rFonts w:cs="Arial"/>
                <w:szCs w:val="18"/>
                <w:highlight w:val="yellow"/>
              </w:rPr>
              <w:t>[einsetzende Stelle]</w:t>
            </w:r>
          </w:p>
        </w:tc>
      </w:tr>
    </w:tbl>
    <w:p w14:paraId="21F03732" w14:textId="77777777" w:rsidR="00FE5E85" w:rsidRPr="00563F71" w:rsidRDefault="00FE5E85" w:rsidP="00FE5E85">
      <w:pPr>
        <w:keepNext/>
        <w:spacing w:before="240" w:line="240" w:lineRule="auto"/>
        <w:rPr>
          <w:rFonts w:cs="Arial"/>
          <w:b/>
          <w:szCs w:val="20"/>
        </w:rPr>
      </w:pPr>
      <w:r w:rsidRPr="00563F71">
        <w:rPr>
          <w:rFonts w:cs="Arial"/>
          <w:b/>
          <w:szCs w:val="20"/>
        </w:rPr>
        <w:t>2. Zwecke und Rechtsgrundlagen der Verarbeitung</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CD0590" w:rsidRPr="00563F71" w14:paraId="21F03737" w14:textId="77777777" w:rsidTr="00036D52">
        <w:tc>
          <w:tcPr>
            <w:tcW w:w="10515" w:type="dxa"/>
            <w:tcMar>
              <w:top w:w="57" w:type="dxa"/>
              <w:bottom w:w="57" w:type="dxa"/>
            </w:tcMar>
          </w:tcPr>
          <w:p w14:paraId="21F03733" w14:textId="77777777" w:rsidR="00CD0590" w:rsidRPr="00BF1102" w:rsidRDefault="00CD0590" w:rsidP="00CD0590">
            <w:pPr>
              <w:spacing w:before="40" w:line="240" w:lineRule="auto"/>
              <w:rPr>
                <w:rFonts w:cs="Arial"/>
                <w:b/>
                <w:sz w:val="18"/>
              </w:rPr>
            </w:pPr>
            <w:r w:rsidRPr="00BF1102">
              <w:rPr>
                <w:rFonts w:cs="Arial"/>
                <w:b/>
                <w:sz w:val="18"/>
              </w:rPr>
              <w:t>Zwecke</w:t>
            </w:r>
          </w:p>
          <w:p w14:paraId="21F03734" w14:textId="77777777" w:rsidR="00CD0590" w:rsidRDefault="00CD0590" w:rsidP="00CD0590">
            <w:pPr>
              <w:spacing w:before="40" w:line="240" w:lineRule="auto"/>
              <w:rPr>
                <w:rFonts w:cs="Arial"/>
              </w:rPr>
            </w:pPr>
            <w:r w:rsidRPr="00DD5B22">
              <w:rPr>
                <w:rFonts w:cs="Arial"/>
              </w:rPr>
              <w:t>Das Verfahren BayRMS ermöglicht auf elektronischem Weg</w:t>
            </w:r>
            <w:r>
              <w:rPr>
                <w:rFonts w:cs="Arial"/>
              </w:rPr>
              <w:t xml:space="preserve"> </w:t>
            </w:r>
            <w:r w:rsidRPr="00DD5B22">
              <w:rPr>
                <w:rFonts w:cs="Arial"/>
              </w:rPr>
              <w:t>die Stellung von Dienst-, Fort- oder Ausbildungsreiseanträgen</w:t>
            </w:r>
            <w:r>
              <w:rPr>
                <w:rFonts w:cs="Arial"/>
              </w:rPr>
              <w:t xml:space="preserve"> und </w:t>
            </w:r>
            <w:r w:rsidRPr="00DD5B22">
              <w:rPr>
                <w:rFonts w:cs="Arial"/>
              </w:rPr>
              <w:t>deren Genehmigung (ggf. nach vorheriger Mitzeichnung)</w:t>
            </w:r>
            <w:r>
              <w:rPr>
                <w:rFonts w:cs="Arial"/>
              </w:rPr>
              <w:t>. Des Weiteren ermöglicht BayRMS d</w:t>
            </w:r>
            <w:r w:rsidRPr="00DD5B22">
              <w:rPr>
                <w:rFonts w:cs="Arial"/>
              </w:rPr>
              <w:t>ie Anzeige</w:t>
            </w:r>
            <w:r>
              <w:rPr>
                <w:rFonts w:cs="Arial"/>
              </w:rPr>
              <w:t xml:space="preserve"> von genehmigungsfreien Reisen </w:t>
            </w:r>
            <w:r w:rsidRPr="00DD5B22">
              <w:rPr>
                <w:rFonts w:cs="Arial"/>
              </w:rPr>
              <w:t>z. B. bei Reisen in der Eigenschaft als Personalrat, als Schwerbehindertenvertretung</w:t>
            </w:r>
            <w:r>
              <w:rPr>
                <w:rStyle w:val="Funotenzeichen"/>
                <w:rFonts w:cs="Arial"/>
              </w:rPr>
              <w:footnoteReference w:id="2"/>
            </w:r>
            <w:r w:rsidRPr="00DD5B22">
              <w:rPr>
                <w:rFonts w:cs="Arial"/>
              </w:rPr>
              <w:t xml:space="preserve"> o</w:t>
            </w:r>
            <w:r>
              <w:rPr>
                <w:rFonts w:cs="Arial"/>
              </w:rPr>
              <w:t xml:space="preserve">der als Organ der Rechtspflege. </w:t>
            </w:r>
          </w:p>
          <w:p w14:paraId="21F03735" w14:textId="77777777" w:rsidR="00CD0590" w:rsidRDefault="00CD0590" w:rsidP="00CD0590">
            <w:pPr>
              <w:spacing w:before="40" w:line="240" w:lineRule="auto"/>
              <w:rPr>
                <w:rFonts w:cs="Arial"/>
              </w:rPr>
            </w:pPr>
            <w:r w:rsidRPr="00DD5B22">
              <w:rPr>
                <w:rFonts w:cs="Arial"/>
              </w:rPr>
              <w:t xml:space="preserve">Das Verfahren BayRMS ermöglicht </w:t>
            </w:r>
            <w:r>
              <w:rPr>
                <w:rFonts w:cs="Arial"/>
              </w:rPr>
              <w:t xml:space="preserve">zudem </w:t>
            </w:r>
            <w:r w:rsidRPr="00DD5B22">
              <w:rPr>
                <w:rFonts w:cs="Arial"/>
              </w:rPr>
              <w:t>auf elektronischem Weg</w:t>
            </w:r>
            <w:r>
              <w:rPr>
                <w:rFonts w:cs="Arial"/>
              </w:rPr>
              <w:t xml:space="preserve"> die </w:t>
            </w:r>
            <w:r w:rsidRPr="00DD5B22">
              <w:rPr>
                <w:rFonts w:cs="Arial"/>
              </w:rPr>
              <w:t>Beantragung der Reisekostenvergütung i. S. d. Bayerischen Reisekostengesetzes (BayRKG)</w:t>
            </w:r>
            <w:r>
              <w:rPr>
                <w:rFonts w:cs="Arial"/>
              </w:rPr>
              <w:t>.</w:t>
            </w:r>
          </w:p>
          <w:p w14:paraId="21F03736" w14:textId="3A330EA8" w:rsidR="000E35D1" w:rsidRPr="00455CCC" w:rsidRDefault="00660143" w:rsidP="00952D08">
            <w:pPr>
              <w:tabs>
                <w:tab w:val="left" w:pos="1931"/>
              </w:tabs>
              <w:spacing w:after="0" w:line="240" w:lineRule="auto"/>
              <w:jc w:val="left"/>
              <w:rPr>
                <w:rFonts w:cs="Arial"/>
              </w:rPr>
            </w:pPr>
            <w:r>
              <w:rPr>
                <w:rFonts w:cs="Arial"/>
              </w:rPr>
              <w:t>Die</w:t>
            </w:r>
            <w:r w:rsidR="000E35D1">
              <w:rPr>
                <w:rFonts w:cs="Arial"/>
              </w:rPr>
              <w:t xml:space="preserve"> </w:t>
            </w:r>
            <w:r w:rsidR="000E35D1" w:rsidRPr="000E35D1">
              <w:rPr>
                <w:rFonts w:cs="Arial"/>
              </w:rPr>
              <w:t>Bestellung der für die Dienst-, Fort- oder Ausbildungsreisen notwendigen Reisemittel</w:t>
            </w:r>
            <w:r w:rsidR="000E35D1">
              <w:rPr>
                <w:rFonts w:cs="Arial"/>
              </w:rPr>
              <w:t xml:space="preserve"> </w:t>
            </w:r>
            <w:r>
              <w:rPr>
                <w:rFonts w:cs="Arial"/>
              </w:rPr>
              <w:t xml:space="preserve">über BayRMS ist in dieser Verfahrensbeschreibung nicht enthalten, da dies gemäß </w:t>
            </w:r>
            <w:r w:rsidRPr="00DB303F">
              <w:rPr>
                <w:rFonts w:cs="Arial"/>
              </w:rPr>
              <w:t>Art.</w:t>
            </w:r>
            <w:r w:rsidR="008B7CD9">
              <w:rPr>
                <w:rFonts w:cs="Arial"/>
              </w:rPr>
              <w:t xml:space="preserve"> </w:t>
            </w:r>
            <w:r w:rsidRPr="00DB303F">
              <w:rPr>
                <w:rFonts w:cs="Arial"/>
              </w:rPr>
              <w:t>26 Satz 4 BayRKG und</w:t>
            </w:r>
            <w:r w:rsidR="00EC4ADB">
              <w:rPr>
                <w:rFonts w:cs="Arial"/>
              </w:rPr>
              <w:t xml:space="preserve"> </w:t>
            </w:r>
            <w:r w:rsidRPr="00DB303F">
              <w:rPr>
                <w:rFonts w:cs="Arial"/>
              </w:rPr>
              <w:t xml:space="preserve">§ 8 </w:t>
            </w:r>
            <w:proofErr w:type="spellStart"/>
            <w:r w:rsidRPr="00DB303F">
              <w:rPr>
                <w:rFonts w:cs="Arial"/>
              </w:rPr>
              <w:t>ZustV</w:t>
            </w:r>
            <w:proofErr w:type="spellEnd"/>
            <w:r w:rsidRPr="00DB303F">
              <w:rPr>
                <w:rFonts w:cs="Arial"/>
              </w:rPr>
              <w:t>-Bezüge in den Aufgabenbereich des Landesamtes für Finanzen fällt.</w:t>
            </w:r>
          </w:p>
        </w:tc>
      </w:tr>
      <w:tr w:rsidR="00CD0590" w:rsidRPr="00563F71" w14:paraId="21F0374D" w14:textId="77777777" w:rsidTr="00036D52">
        <w:tc>
          <w:tcPr>
            <w:tcW w:w="10515" w:type="dxa"/>
            <w:tcMar>
              <w:top w:w="57" w:type="dxa"/>
              <w:bottom w:w="57" w:type="dxa"/>
            </w:tcMar>
          </w:tcPr>
          <w:p w14:paraId="21F03738" w14:textId="77777777" w:rsidR="00CD0590" w:rsidRDefault="00CD0590" w:rsidP="00CD0590">
            <w:pPr>
              <w:spacing w:before="40" w:line="240" w:lineRule="auto"/>
              <w:rPr>
                <w:rFonts w:cs="Arial"/>
                <w:b/>
                <w:sz w:val="18"/>
                <w:szCs w:val="18"/>
              </w:rPr>
            </w:pPr>
            <w:r w:rsidRPr="00563F71">
              <w:rPr>
                <w:rFonts w:cs="Arial"/>
                <w:b/>
                <w:sz w:val="18"/>
                <w:szCs w:val="18"/>
              </w:rPr>
              <w:t>Rechtsgrundlagen</w:t>
            </w:r>
          </w:p>
          <w:p w14:paraId="21F03739" w14:textId="2E5CE757" w:rsidR="00CD0590" w:rsidRPr="00952D08" w:rsidRDefault="008B7CD9" w:rsidP="00CD0590">
            <w:pPr>
              <w:spacing w:before="40" w:line="240" w:lineRule="auto"/>
              <w:rPr>
                <w:rFonts w:cs="Arial"/>
                <w:i/>
              </w:rPr>
            </w:pPr>
            <w:r>
              <w:rPr>
                <w:rFonts w:cs="Arial"/>
                <w:i/>
                <w:highlight w:val="yellow"/>
              </w:rPr>
              <w:t>[</w:t>
            </w:r>
            <w:proofErr w:type="spellStart"/>
            <w:r>
              <w:rPr>
                <w:rFonts w:cs="Arial"/>
                <w:i/>
                <w:highlight w:val="yellow"/>
              </w:rPr>
              <w:t>Hinweis:</w:t>
            </w:r>
            <w:r w:rsidR="00CD0590" w:rsidRPr="00952D08">
              <w:rPr>
                <w:rFonts w:cs="Arial"/>
                <w:i/>
                <w:highlight w:val="yellow"/>
              </w:rPr>
              <w:t>Die</w:t>
            </w:r>
            <w:proofErr w:type="spellEnd"/>
            <w:r w:rsidR="00CD0590" w:rsidRPr="00952D08">
              <w:rPr>
                <w:rFonts w:cs="Arial"/>
                <w:i/>
                <w:highlight w:val="yellow"/>
              </w:rPr>
              <w:t xml:space="preserve"> einsetzende Stelle regelt den Geschäftsprozess der Reisegenehmigung entweder per Geschäftsordnung oder Einzeldienstanweisung, z.B. im Fall des Landesamtes für Finanzen §</w:t>
            </w:r>
            <w:r w:rsidRPr="00952D08">
              <w:rPr>
                <w:rFonts w:cs="Arial"/>
                <w:i/>
                <w:highlight w:val="yellow"/>
              </w:rPr>
              <w:t xml:space="preserve"> </w:t>
            </w:r>
            <w:r w:rsidR="00CD0590" w:rsidRPr="00952D08">
              <w:rPr>
                <w:rFonts w:cs="Arial"/>
                <w:i/>
                <w:highlight w:val="yellow"/>
              </w:rPr>
              <w:t>3</w:t>
            </w:r>
            <w:r w:rsidRPr="00952D08">
              <w:rPr>
                <w:rFonts w:cs="Arial"/>
                <w:i/>
                <w:highlight w:val="yellow"/>
              </w:rPr>
              <w:t xml:space="preserve">0 </w:t>
            </w:r>
            <w:proofErr w:type="spellStart"/>
            <w:r w:rsidR="00CD0590" w:rsidRPr="00952D08">
              <w:rPr>
                <w:rFonts w:cs="Arial"/>
                <w:i/>
                <w:highlight w:val="yellow"/>
              </w:rPr>
              <w:t>LfFGO</w:t>
            </w:r>
            <w:proofErr w:type="spellEnd"/>
            <w:r w:rsidR="00CD0590" w:rsidRPr="00952D08">
              <w:rPr>
                <w:rFonts w:cs="Arial"/>
                <w:i/>
                <w:highlight w:val="yellow"/>
              </w:rPr>
              <w:t>]</w:t>
            </w:r>
          </w:p>
          <w:p w14:paraId="21F0373A" w14:textId="322FE1F2" w:rsidR="00CD0590" w:rsidRPr="00D32470" w:rsidRDefault="00CD0590" w:rsidP="00CD0590">
            <w:pPr>
              <w:spacing w:before="40" w:line="240" w:lineRule="auto"/>
              <w:rPr>
                <w:rFonts w:cs="Arial"/>
              </w:rPr>
            </w:pPr>
            <w:r w:rsidRPr="00D32470">
              <w:rPr>
                <w:rFonts w:cs="Arial"/>
              </w:rPr>
              <w:lastRenderedPageBreak/>
              <w:t xml:space="preserve">Art. 6 Abs. 1 </w:t>
            </w:r>
            <w:proofErr w:type="spellStart"/>
            <w:r>
              <w:rPr>
                <w:rFonts w:cs="Arial"/>
              </w:rPr>
              <w:t>UAbs</w:t>
            </w:r>
            <w:proofErr w:type="spellEnd"/>
            <w:r>
              <w:rPr>
                <w:rFonts w:cs="Arial"/>
              </w:rPr>
              <w:t xml:space="preserve">. 1 </w:t>
            </w:r>
            <w:r w:rsidRPr="00D32470">
              <w:rPr>
                <w:rFonts w:cs="Arial"/>
              </w:rPr>
              <w:t>Buchstabe e DSGVO i</w:t>
            </w:r>
            <w:r>
              <w:rPr>
                <w:rFonts w:cs="Arial"/>
              </w:rPr>
              <w:t>.</w:t>
            </w:r>
            <w:r w:rsidRPr="00D32470">
              <w:rPr>
                <w:rFonts w:cs="Arial"/>
              </w:rPr>
              <w:t xml:space="preserve"> V</w:t>
            </w:r>
            <w:r>
              <w:rPr>
                <w:rFonts w:cs="Arial"/>
              </w:rPr>
              <w:t>.</w:t>
            </w:r>
            <w:r w:rsidRPr="00D32470">
              <w:rPr>
                <w:rFonts w:cs="Arial"/>
              </w:rPr>
              <w:t xml:space="preserve"> m</w:t>
            </w:r>
            <w:r>
              <w:rPr>
                <w:rFonts w:cs="Arial"/>
              </w:rPr>
              <w:t>.</w:t>
            </w:r>
            <w:r w:rsidRPr="00D32470">
              <w:rPr>
                <w:rFonts w:cs="Arial"/>
              </w:rPr>
              <w:t xml:space="preserve"> den</w:t>
            </w:r>
            <w:r>
              <w:rPr>
                <w:rFonts w:cs="Arial"/>
              </w:rPr>
              <w:t xml:space="preserve"> nachfolgenden Rechtsgrundlagen</w:t>
            </w:r>
            <w:r w:rsidRPr="00D32470">
              <w:rPr>
                <w:rFonts w:cs="Arial"/>
              </w:rPr>
              <w:t xml:space="preserve">: </w:t>
            </w:r>
          </w:p>
          <w:p w14:paraId="21F0373B" w14:textId="77777777" w:rsidR="00CD0590" w:rsidRPr="00D32470" w:rsidRDefault="00CD0590" w:rsidP="00CD0590">
            <w:pPr>
              <w:numPr>
                <w:ilvl w:val="0"/>
                <w:numId w:val="28"/>
              </w:numPr>
              <w:spacing w:before="120" w:after="120" w:line="240" w:lineRule="auto"/>
              <w:ind w:left="360"/>
              <w:jc w:val="left"/>
              <w:rPr>
                <w:rFonts w:cs="Arial"/>
                <w:b/>
              </w:rPr>
            </w:pPr>
            <w:r w:rsidRPr="00D32470">
              <w:rPr>
                <w:rFonts w:cs="Arial"/>
              </w:rPr>
              <w:t>Beamtinnen und Beamten</w:t>
            </w:r>
            <w:r w:rsidRPr="00D32470">
              <w:rPr>
                <w:rFonts w:cs="Arial"/>
                <w:b/>
              </w:rPr>
              <w:t xml:space="preserve"> </w:t>
            </w:r>
          </w:p>
          <w:p w14:paraId="21F0373C" w14:textId="77777777" w:rsidR="00CD0590" w:rsidRDefault="00CD0590" w:rsidP="00CD0590">
            <w:pPr>
              <w:tabs>
                <w:tab w:val="left" w:pos="1931"/>
              </w:tabs>
              <w:spacing w:after="0" w:line="240" w:lineRule="auto"/>
              <w:ind w:left="360"/>
              <w:jc w:val="left"/>
              <w:rPr>
                <w:rFonts w:cs="Arial"/>
              </w:rPr>
            </w:pPr>
            <w:r w:rsidRPr="005408AF">
              <w:rPr>
                <w:rFonts w:cs="Arial"/>
              </w:rPr>
              <w:t>Art. 10</w:t>
            </w:r>
            <w:r>
              <w:rPr>
                <w:rFonts w:cs="Arial"/>
              </w:rPr>
              <w:t>3</w:t>
            </w:r>
            <w:r w:rsidRPr="005408AF">
              <w:rPr>
                <w:rFonts w:cs="Arial"/>
              </w:rPr>
              <w:t xml:space="preserve"> </w:t>
            </w:r>
            <w:r>
              <w:rPr>
                <w:rFonts w:cs="Arial"/>
              </w:rPr>
              <w:t xml:space="preserve">ff. </w:t>
            </w:r>
            <w:proofErr w:type="spellStart"/>
            <w:r w:rsidRPr="005408AF">
              <w:rPr>
                <w:rFonts w:cs="Arial"/>
              </w:rPr>
              <w:t>BayBG</w:t>
            </w:r>
            <w:proofErr w:type="spellEnd"/>
            <w:r w:rsidRPr="005408AF">
              <w:rPr>
                <w:rFonts w:cs="Arial"/>
              </w:rPr>
              <w:t xml:space="preserve"> </w:t>
            </w:r>
            <w:r w:rsidRPr="005408AF">
              <w:rPr>
                <w:rFonts w:cs="Arial"/>
              </w:rPr>
              <w:br/>
              <w:t>§ 50 Satz</w:t>
            </w:r>
            <w:r>
              <w:rPr>
                <w:rFonts w:cs="Arial"/>
              </w:rPr>
              <w:t xml:space="preserve"> </w:t>
            </w:r>
            <w:r w:rsidRPr="005408AF">
              <w:rPr>
                <w:rFonts w:cs="Arial"/>
              </w:rPr>
              <w:t>1</w:t>
            </w:r>
            <w:r>
              <w:rPr>
                <w:rFonts w:cs="Arial"/>
              </w:rPr>
              <w:t xml:space="preserve">, </w:t>
            </w:r>
            <w:r w:rsidRPr="005408AF">
              <w:rPr>
                <w:rFonts w:cs="Arial"/>
              </w:rPr>
              <w:t xml:space="preserve">Satz 2 </w:t>
            </w:r>
            <w:r>
              <w:rPr>
                <w:rFonts w:cs="Arial"/>
              </w:rPr>
              <w:t xml:space="preserve">und Satz 4 </w:t>
            </w:r>
            <w:r w:rsidRPr="005408AF">
              <w:rPr>
                <w:rFonts w:cs="Arial"/>
              </w:rPr>
              <w:t>BeamtStG,</w:t>
            </w:r>
            <w:r w:rsidRPr="005408AF">
              <w:rPr>
                <w:rFonts w:cs="Arial"/>
              </w:rPr>
              <w:br/>
              <w:t xml:space="preserve">Art. 4 </w:t>
            </w:r>
            <w:r>
              <w:rPr>
                <w:rFonts w:cs="Arial"/>
              </w:rPr>
              <w:t>ff.</w:t>
            </w:r>
            <w:r w:rsidRPr="005408AF">
              <w:rPr>
                <w:rFonts w:cs="Arial"/>
              </w:rPr>
              <w:t xml:space="preserve"> </w:t>
            </w:r>
            <w:proofErr w:type="spellStart"/>
            <w:r w:rsidRPr="005408AF">
              <w:rPr>
                <w:rFonts w:cs="Arial"/>
              </w:rPr>
              <w:t>BayDSG</w:t>
            </w:r>
            <w:proofErr w:type="spellEnd"/>
            <w:r w:rsidRPr="00697CCD">
              <w:rPr>
                <w:rFonts w:cs="Arial"/>
              </w:rPr>
              <w:t xml:space="preserve"> </w:t>
            </w:r>
          </w:p>
          <w:p w14:paraId="21F0373D" w14:textId="130F95B8" w:rsidR="00CD0590" w:rsidRDefault="00CD0590" w:rsidP="00CD0590">
            <w:pPr>
              <w:tabs>
                <w:tab w:val="left" w:pos="1931"/>
              </w:tabs>
              <w:spacing w:after="0" w:line="240" w:lineRule="auto"/>
              <w:ind w:left="360"/>
              <w:jc w:val="left"/>
              <w:rPr>
                <w:rFonts w:cs="Arial"/>
              </w:rPr>
            </w:pPr>
            <w:r w:rsidRPr="00697CCD">
              <w:rPr>
                <w:rFonts w:cs="Arial"/>
              </w:rPr>
              <w:t>Art. 2 Abs. 2 BayRKG</w:t>
            </w:r>
          </w:p>
          <w:p w14:paraId="21F0373E" w14:textId="77777777" w:rsidR="00CD0590" w:rsidRDefault="00CD0590" w:rsidP="00CD0590">
            <w:pPr>
              <w:spacing w:before="120" w:after="120" w:line="240" w:lineRule="auto"/>
              <w:ind w:left="360"/>
              <w:jc w:val="left"/>
              <w:rPr>
                <w:rFonts w:cs="Arial"/>
                <w:u w:val="single"/>
              </w:rPr>
            </w:pPr>
          </w:p>
          <w:p w14:paraId="21F0373F" w14:textId="77777777" w:rsidR="00CD0590" w:rsidRPr="001A520C" w:rsidRDefault="00CD0590" w:rsidP="00CD0590">
            <w:pPr>
              <w:spacing w:before="120" w:after="120" w:line="240" w:lineRule="auto"/>
              <w:ind w:left="360"/>
              <w:jc w:val="left"/>
              <w:rPr>
                <w:rFonts w:cs="Arial"/>
                <w:u w:val="single"/>
              </w:rPr>
            </w:pPr>
            <w:r w:rsidRPr="001A520C">
              <w:rPr>
                <w:rFonts w:cs="Arial"/>
                <w:u w:val="single"/>
              </w:rPr>
              <w:t>Bei Organen der Rechtspflege (insb. Richter, Staatsanwälte)</w:t>
            </w:r>
            <w:r>
              <w:rPr>
                <w:rFonts w:cs="Arial"/>
                <w:u w:val="single"/>
              </w:rPr>
              <w:t xml:space="preserve"> soweit zutreffend zusätzlich:</w:t>
            </w:r>
          </w:p>
          <w:p w14:paraId="21F03740" w14:textId="77777777" w:rsidR="00CD0590" w:rsidRDefault="00CD0590" w:rsidP="00CD0590">
            <w:pPr>
              <w:spacing w:after="0" w:line="240" w:lineRule="auto"/>
              <w:ind w:left="360"/>
              <w:jc w:val="left"/>
              <w:rPr>
                <w:rFonts w:cs="Arial"/>
              </w:rPr>
            </w:pPr>
            <w:r w:rsidRPr="001A520C">
              <w:rPr>
                <w:rFonts w:cs="Arial"/>
              </w:rPr>
              <w:t xml:space="preserve">Art. 2 Abs. </w:t>
            </w:r>
            <w:r>
              <w:rPr>
                <w:rFonts w:cs="Arial"/>
              </w:rPr>
              <w:t>6</w:t>
            </w:r>
            <w:r w:rsidRPr="001A520C">
              <w:rPr>
                <w:rFonts w:cs="Arial"/>
              </w:rPr>
              <w:t xml:space="preserve"> und 22 BayRKG,</w:t>
            </w:r>
          </w:p>
          <w:p w14:paraId="21F03741" w14:textId="77777777" w:rsidR="00CD0590" w:rsidRPr="001A520C" w:rsidRDefault="00CD0590" w:rsidP="00CD0590">
            <w:pPr>
              <w:spacing w:after="0" w:line="240" w:lineRule="auto"/>
              <w:ind w:left="360"/>
              <w:jc w:val="left"/>
              <w:rPr>
                <w:rFonts w:cs="Arial"/>
              </w:rPr>
            </w:pPr>
            <w:r>
              <w:t xml:space="preserve">§§ 5, 6 </w:t>
            </w:r>
            <w:proofErr w:type="spellStart"/>
            <w:r>
              <w:t>ZustV</w:t>
            </w:r>
            <w:proofErr w:type="spellEnd"/>
            <w:r>
              <w:t>-JM,</w:t>
            </w:r>
          </w:p>
          <w:p w14:paraId="21F03742" w14:textId="77777777" w:rsidR="00CD0590" w:rsidRPr="001A520C" w:rsidRDefault="00CD0590" w:rsidP="00CD0590">
            <w:pPr>
              <w:spacing w:after="0" w:line="240" w:lineRule="auto"/>
              <w:ind w:left="360"/>
              <w:jc w:val="left"/>
              <w:rPr>
                <w:rFonts w:cs="Arial"/>
              </w:rPr>
            </w:pPr>
            <w:r w:rsidRPr="001A520C">
              <w:rPr>
                <w:rFonts w:cs="Arial"/>
              </w:rPr>
              <w:t>Art</w:t>
            </w:r>
            <w:r>
              <w:rPr>
                <w:rFonts w:cs="Arial"/>
              </w:rPr>
              <w:t>.</w:t>
            </w:r>
            <w:r w:rsidRPr="001A520C">
              <w:rPr>
                <w:rFonts w:cs="Arial"/>
              </w:rPr>
              <w:t xml:space="preserve"> 2 Abs. 1 </w:t>
            </w:r>
            <w:proofErr w:type="spellStart"/>
            <w:r w:rsidRPr="001A520C">
              <w:rPr>
                <w:rFonts w:cs="Arial"/>
              </w:rPr>
              <w:t>BayRi</w:t>
            </w:r>
            <w:r>
              <w:rPr>
                <w:rFonts w:cs="Arial"/>
              </w:rPr>
              <w:t>StA</w:t>
            </w:r>
            <w:r w:rsidRPr="001A520C">
              <w:rPr>
                <w:rFonts w:cs="Arial"/>
              </w:rPr>
              <w:t>G</w:t>
            </w:r>
            <w:proofErr w:type="spellEnd"/>
            <w:r w:rsidRPr="001A520C">
              <w:rPr>
                <w:rFonts w:cs="Arial"/>
              </w:rPr>
              <w:t xml:space="preserve"> i. V. m. den beamtenrechtlichen Vorschriften,</w:t>
            </w:r>
          </w:p>
          <w:p w14:paraId="21F03743" w14:textId="77777777" w:rsidR="00CD0590" w:rsidRDefault="00CD0590" w:rsidP="00CD0590">
            <w:pPr>
              <w:spacing w:after="0" w:line="240" w:lineRule="auto"/>
              <w:ind w:left="360"/>
              <w:jc w:val="left"/>
              <w:rPr>
                <w:rFonts w:cs="Arial"/>
              </w:rPr>
            </w:pPr>
            <w:proofErr w:type="spellStart"/>
            <w:r w:rsidRPr="001A520C">
              <w:rPr>
                <w:rFonts w:cs="Arial"/>
              </w:rPr>
              <w:t>RUTVollzBek</w:t>
            </w:r>
            <w:proofErr w:type="spellEnd"/>
            <w:r w:rsidRPr="001A520C">
              <w:rPr>
                <w:rFonts w:cs="Arial"/>
              </w:rPr>
              <w:t xml:space="preserve"> (JMBI 2004, 275) i. d. F. vom 15. Februar 2006 (JMBI S. 36)</w:t>
            </w:r>
          </w:p>
          <w:p w14:paraId="21F03744" w14:textId="77777777" w:rsidR="00CD0590" w:rsidRPr="001A520C" w:rsidRDefault="00CD0590" w:rsidP="00CD0590">
            <w:pPr>
              <w:spacing w:after="0" w:line="240" w:lineRule="auto"/>
              <w:ind w:left="360"/>
              <w:jc w:val="left"/>
              <w:rPr>
                <w:rFonts w:cs="Arial"/>
              </w:rPr>
            </w:pPr>
          </w:p>
          <w:p w14:paraId="21F03745" w14:textId="77777777" w:rsidR="00CD0590" w:rsidRDefault="00CD0590" w:rsidP="00CD0590">
            <w:pPr>
              <w:numPr>
                <w:ilvl w:val="0"/>
                <w:numId w:val="28"/>
              </w:numPr>
              <w:spacing w:before="120" w:after="0" w:line="240" w:lineRule="auto"/>
              <w:ind w:left="360"/>
              <w:jc w:val="left"/>
              <w:rPr>
                <w:rFonts w:cs="Arial"/>
              </w:rPr>
            </w:pPr>
            <w:r>
              <w:rPr>
                <w:rFonts w:cs="Arial"/>
              </w:rPr>
              <w:t xml:space="preserve">Vertraglich </w:t>
            </w:r>
            <w:r w:rsidRPr="00DD09D2">
              <w:rPr>
                <w:rFonts w:cs="Arial"/>
              </w:rPr>
              <w:t>Beschäftigte im öffentlichen Dienst</w:t>
            </w:r>
          </w:p>
          <w:p w14:paraId="21F03746" w14:textId="77777777" w:rsidR="00CD0590" w:rsidRPr="00DD09D2" w:rsidRDefault="00CD0590" w:rsidP="00CD0590">
            <w:pPr>
              <w:spacing w:after="0" w:line="240" w:lineRule="auto"/>
              <w:ind w:left="357"/>
              <w:jc w:val="left"/>
              <w:rPr>
                <w:rFonts w:cs="Arial"/>
              </w:rPr>
            </w:pPr>
            <w:r>
              <w:rPr>
                <w:rFonts w:cs="Arial"/>
              </w:rPr>
              <w:t xml:space="preserve">Art. 103 ff. </w:t>
            </w:r>
            <w:proofErr w:type="spellStart"/>
            <w:r>
              <w:rPr>
                <w:rFonts w:cs="Arial"/>
              </w:rPr>
              <w:t>BayBG</w:t>
            </w:r>
            <w:proofErr w:type="spellEnd"/>
            <w:r>
              <w:rPr>
                <w:rFonts w:cs="Arial"/>
              </w:rPr>
              <w:t xml:space="preserve"> i. V. m. Art. 145 Abs. 2 </w:t>
            </w:r>
            <w:proofErr w:type="spellStart"/>
            <w:r>
              <w:rPr>
                <w:rFonts w:cs="Arial"/>
              </w:rPr>
              <w:t>BayBG</w:t>
            </w:r>
            <w:proofErr w:type="spellEnd"/>
          </w:p>
          <w:p w14:paraId="21F03747" w14:textId="77777777" w:rsidR="00CD0590" w:rsidRDefault="00CD0590" w:rsidP="00CD0590">
            <w:pPr>
              <w:spacing w:after="0" w:line="240" w:lineRule="auto"/>
              <w:ind w:left="360"/>
              <w:jc w:val="left"/>
              <w:rPr>
                <w:rFonts w:cs="Arial"/>
              </w:rPr>
            </w:pPr>
            <w:r w:rsidRPr="001A520C">
              <w:rPr>
                <w:rFonts w:cs="Arial"/>
              </w:rPr>
              <w:t>i. V. m. §§ 1 Abs. 1 Alt. 2, 4 Abs. 1 TVG, den einschlägigen Tarifverträgen</w:t>
            </w:r>
            <w:r>
              <w:rPr>
                <w:rFonts w:cs="Arial"/>
              </w:rPr>
              <w:t xml:space="preserve"> (</w:t>
            </w:r>
            <w:r w:rsidRPr="001A520C">
              <w:rPr>
                <w:rFonts w:cs="Arial"/>
              </w:rPr>
              <w:t>§ 23 Abs. 4, § 46 Nr. 7 Tarifvertrag für den öffentlichen Dienst der Länder (TV-L), § 23 Abs. 4 TV-Ärzte; § 23 Abs. 4 TV-Forst; § 10 TVA-L BBiG; § 10 TVA-L Pflege; § 2 Nr. 4 TVA-Forst</w:t>
            </w:r>
            <w:r w:rsidRPr="005408AF">
              <w:rPr>
                <w:rFonts w:cs="Arial"/>
              </w:rPr>
              <w:t>)</w:t>
            </w:r>
            <w:r>
              <w:rPr>
                <w:rFonts w:cs="Arial"/>
              </w:rPr>
              <w:t xml:space="preserve"> </w:t>
            </w:r>
            <w:r w:rsidRPr="001A520C">
              <w:rPr>
                <w:rFonts w:cs="Arial"/>
              </w:rPr>
              <w:t>jeweils i. V. m. den gesetzlichen Aufgabennormen bzw. den tariflichen Vorschriften</w:t>
            </w:r>
          </w:p>
          <w:p w14:paraId="21F03748" w14:textId="77777777" w:rsidR="00CD0590" w:rsidRDefault="00CD0590" w:rsidP="00CD0590">
            <w:pPr>
              <w:spacing w:after="0" w:line="240" w:lineRule="auto"/>
              <w:ind w:left="357"/>
              <w:jc w:val="left"/>
              <w:rPr>
                <w:rFonts w:cs="Arial"/>
              </w:rPr>
            </w:pPr>
            <w:r w:rsidRPr="00DD09D2">
              <w:rPr>
                <w:rFonts w:cs="Arial"/>
              </w:rPr>
              <w:t xml:space="preserve">Art. 4 </w:t>
            </w:r>
            <w:r>
              <w:rPr>
                <w:rFonts w:cs="Arial"/>
              </w:rPr>
              <w:t>ff.</w:t>
            </w:r>
            <w:r w:rsidRPr="00DD09D2">
              <w:rPr>
                <w:rFonts w:cs="Arial"/>
              </w:rPr>
              <w:t xml:space="preserve"> </w:t>
            </w:r>
            <w:proofErr w:type="spellStart"/>
            <w:r w:rsidRPr="00DD09D2">
              <w:rPr>
                <w:rFonts w:cs="Arial"/>
              </w:rPr>
              <w:t>BayDSG</w:t>
            </w:r>
            <w:proofErr w:type="spellEnd"/>
          </w:p>
          <w:p w14:paraId="21F03749" w14:textId="77777777" w:rsidR="00CD0590" w:rsidRDefault="00CD0590" w:rsidP="00CD0590">
            <w:pPr>
              <w:spacing w:after="0" w:line="240" w:lineRule="auto"/>
              <w:ind w:left="360"/>
              <w:jc w:val="left"/>
              <w:rPr>
                <w:rFonts w:cs="Arial"/>
              </w:rPr>
            </w:pPr>
          </w:p>
          <w:p w14:paraId="21F0374A" w14:textId="77777777" w:rsidR="00CD0590" w:rsidRPr="00D32470" w:rsidRDefault="00CD0590" w:rsidP="00CD0590">
            <w:pPr>
              <w:pStyle w:val="Listenabsatz"/>
              <w:numPr>
                <w:ilvl w:val="0"/>
                <w:numId w:val="28"/>
              </w:numPr>
              <w:spacing w:before="120" w:after="120" w:line="240" w:lineRule="auto"/>
              <w:ind w:left="360"/>
              <w:jc w:val="left"/>
              <w:rPr>
                <w:rFonts w:cs="Arial"/>
              </w:rPr>
            </w:pPr>
            <w:r w:rsidRPr="00D32470">
              <w:rPr>
                <w:rFonts w:cs="Arial"/>
              </w:rPr>
              <w:t>Externe Mitarbeiter</w:t>
            </w:r>
            <w:r>
              <w:rPr>
                <w:rFonts w:cs="Arial"/>
              </w:rPr>
              <w:t>,</w:t>
            </w:r>
            <w:r w:rsidRPr="00D32470">
              <w:rPr>
                <w:rFonts w:cs="Arial"/>
              </w:rPr>
              <w:t xml:space="preserve"> </w:t>
            </w:r>
            <w:r>
              <w:rPr>
                <w:rFonts w:cs="Arial"/>
              </w:rPr>
              <w:t>soweit zutreffend</w:t>
            </w:r>
          </w:p>
          <w:p w14:paraId="21F0374C" w14:textId="00F29107" w:rsidR="00CD0590" w:rsidRPr="00036D52" w:rsidRDefault="00CD0590">
            <w:pPr>
              <w:spacing w:before="40" w:line="240" w:lineRule="auto"/>
              <w:rPr>
                <w:sz w:val="20"/>
              </w:rPr>
            </w:pPr>
            <w:r w:rsidRPr="00F006E1">
              <w:rPr>
                <w:rFonts w:cs="Arial"/>
              </w:rPr>
              <w:t>auf Grund</w:t>
            </w:r>
            <w:r>
              <w:rPr>
                <w:rFonts w:cs="Arial"/>
              </w:rPr>
              <w:t xml:space="preserve"> einer</w:t>
            </w:r>
            <w:r w:rsidRPr="00F006E1">
              <w:rPr>
                <w:rFonts w:cs="Arial"/>
              </w:rPr>
              <w:t xml:space="preserve"> </w:t>
            </w:r>
            <w:r>
              <w:rPr>
                <w:rFonts w:cs="Arial"/>
              </w:rPr>
              <w:t>vertraglicher Vereinbarung</w:t>
            </w:r>
          </w:p>
        </w:tc>
      </w:tr>
    </w:tbl>
    <w:p w14:paraId="21F0374E" w14:textId="77777777" w:rsidR="00FE5E85" w:rsidRDefault="00FE5E85" w:rsidP="00FE5E85">
      <w:pPr>
        <w:keepNext/>
        <w:spacing w:before="240" w:line="240" w:lineRule="auto"/>
        <w:rPr>
          <w:rFonts w:cs="Arial"/>
          <w:b/>
          <w:szCs w:val="20"/>
        </w:rPr>
      </w:pPr>
      <w:r w:rsidRPr="00563F71">
        <w:rPr>
          <w:rFonts w:cs="Arial"/>
          <w:b/>
          <w:szCs w:val="20"/>
        </w:rPr>
        <w:lastRenderedPageBreak/>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CD0590" w:rsidRPr="00563F71" w14:paraId="21F03751" w14:textId="77777777" w:rsidTr="008041AC">
        <w:tc>
          <w:tcPr>
            <w:tcW w:w="1063" w:type="dxa"/>
            <w:tcMar>
              <w:top w:w="57" w:type="dxa"/>
              <w:bottom w:w="57" w:type="dxa"/>
            </w:tcMar>
          </w:tcPr>
          <w:p w14:paraId="21F0374F" w14:textId="77777777" w:rsidR="00CD0590" w:rsidRPr="00563F71" w:rsidRDefault="00CD0590" w:rsidP="008041AC">
            <w:pPr>
              <w:spacing w:before="40" w:line="240" w:lineRule="auto"/>
              <w:jc w:val="center"/>
              <w:rPr>
                <w:rFonts w:cs="Arial"/>
                <w:b/>
                <w:sz w:val="18"/>
                <w:szCs w:val="20"/>
              </w:rPr>
            </w:pPr>
            <w:r w:rsidRPr="00563F71">
              <w:rPr>
                <w:rFonts w:cs="Arial"/>
                <w:b/>
                <w:sz w:val="18"/>
                <w:szCs w:val="20"/>
              </w:rPr>
              <w:t>Lfd. Nr.</w:t>
            </w:r>
          </w:p>
        </w:tc>
        <w:tc>
          <w:tcPr>
            <w:tcW w:w="9451" w:type="dxa"/>
            <w:tcMar>
              <w:top w:w="57" w:type="dxa"/>
              <w:bottom w:w="57" w:type="dxa"/>
            </w:tcMar>
          </w:tcPr>
          <w:p w14:paraId="21F03750" w14:textId="77777777" w:rsidR="00CD0590" w:rsidRPr="00563F71" w:rsidRDefault="00CD0590" w:rsidP="008041AC">
            <w:pPr>
              <w:spacing w:before="40" w:line="240" w:lineRule="auto"/>
              <w:jc w:val="center"/>
              <w:rPr>
                <w:rFonts w:cs="Arial"/>
                <w:b/>
                <w:sz w:val="18"/>
                <w:szCs w:val="20"/>
              </w:rPr>
            </w:pPr>
            <w:r w:rsidRPr="00563F71">
              <w:rPr>
                <w:rFonts w:cs="Arial"/>
                <w:b/>
                <w:sz w:val="18"/>
                <w:szCs w:val="20"/>
              </w:rPr>
              <w:t>Bezeichnung der Daten</w:t>
            </w:r>
          </w:p>
        </w:tc>
      </w:tr>
      <w:tr w:rsidR="00CD0590" w:rsidRPr="00563F71" w14:paraId="21F0377B" w14:textId="77777777" w:rsidTr="008041AC">
        <w:tc>
          <w:tcPr>
            <w:tcW w:w="1063" w:type="dxa"/>
            <w:tcMar>
              <w:top w:w="57" w:type="dxa"/>
              <w:bottom w:w="57" w:type="dxa"/>
            </w:tcMar>
          </w:tcPr>
          <w:p w14:paraId="21F03752" w14:textId="77777777" w:rsidR="00CD0590" w:rsidRDefault="00CD0590" w:rsidP="008041AC">
            <w:pPr>
              <w:spacing w:after="0" w:line="240" w:lineRule="auto"/>
              <w:rPr>
                <w:rFonts w:cs="Arial"/>
                <w:szCs w:val="20"/>
              </w:rPr>
            </w:pPr>
            <w:r>
              <w:rPr>
                <w:rFonts w:cs="Arial"/>
                <w:szCs w:val="20"/>
              </w:rPr>
              <w:t>1</w:t>
            </w:r>
          </w:p>
          <w:p w14:paraId="21F03753" w14:textId="77777777" w:rsidR="00CD0590" w:rsidRDefault="00CD0590" w:rsidP="008041AC">
            <w:pPr>
              <w:spacing w:after="0" w:line="240" w:lineRule="auto"/>
              <w:rPr>
                <w:rFonts w:cs="Arial"/>
                <w:szCs w:val="20"/>
              </w:rPr>
            </w:pPr>
          </w:p>
          <w:p w14:paraId="21F03754" w14:textId="77777777" w:rsidR="00CD0590" w:rsidRDefault="00CD0590" w:rsidP="008041AC">
            <w:pPr>
              <w:spacing w:after="0" w:line="240" w:lineRule="auto"/>
              <w:rPr>
                <w:rFonts w:cs="Arial"/>
                <w:szCs w:val="20"/>
              </w:rPr>
            </w:pPr>
            <w:r>
              <w:rPr>
                <w:rFonts w:cs="Arial"/>
                <w:szCs w:val="20"/>
              </w:rPr>
              <w:t>1.1</w:t>
            </w:r>
          </w:p>
          <w:p w14:paraId="21F03755" w14:textId="77777777" w:rsidR="00CD0590" w:rsidRDefault="00CD0590" w:rsidP="008041AC">
            <w:pPr>
              <w:spacing w:after="0" w:line="240" w:lineRule="auto"/>
              <w:rPr>
                <w:rFonts w:cs="Arial"/>
                <w:szCs w:val="20"/>
              </w:rPr>
            </w:pPr>
          </w:p>
          <w:p w14:paraId="21F03756" w14:textId="77777777" w:rsidR="00CD0590" w:rsidRDefault="00CD0590" w:rsidP="008041AC">
            <w:pPr>
              <w:spacing w:after="0" w:line="240" w:lineRule="auto"/>
              <w:rPr>
                <w:rFonts w:cs="Arial"/>
                <w:szCs w:val="20"/>
              </w:rPr>
            </w:pPr>
          </w:p>
          <w:p w14:paraId="21F03757" w14:textId="77777777" w:rsidR="00CD0590" w:rsidRDefault="00CD0590" w:rsidP="008041AC">
            <w:pPr>
              <w:spacing w:after="0" w:line="240" w:lineRule="auto"/>
              <w:rPr>
                <w:rFonts w:cs="Arial"/>
                <w:szCs w:val="20"/>
              </w:rPr>
            </w:pPr>
          </w:p>
          <w:p w14:paraId="21F03758" w14:textId="77777777" w:rsidR="00CD0590" w:rsidRDefault="00CD0590" w:rsidP="008041AC">
            <w:pPr>
              <w:spacing w:after="0" w:line="240" w:lineRule="auto"/>
              <w:rPr>
                <w:rFonts w:cs="Arial"/>
                <w:szCs w:val="20"/>
              </w:rPr>
            </w:pPr>
          </w:p>
          <w:p w14:paraId="21F03759" w14:textId="77777777" w:rsidR="00CD0590" w:rsidRDefault="00CD0590" w:rsidP="008041AC">
            <w:pPr>
              <w:spacing w:after="0" w:line="240" w:lineRule="auto"/>
              <w:rPr>
                <w:rFonts w:cs="Arial"/>
                <w:szCs w:val="20"/>
              </w:rPr>
            </w:pPr>
          </w:p>
          <w:p w14:paraId="21F0375A" w14:textId="77777777" w:rsidR="00CD0590" w:rsidRDefault="00CD0590" w:rsidP="008041AC">
            <w:pPr>
              <w:spacing w:after="0" w:line="240" w:lineRule="auto"/>
              <w:rPr>
                <w:rFonts w:cs="Arial"/>
                <w:szCs w:val="20"/>
              </w:rPr>
            </w:pPr>
          </w:p>
          <w:p w14:paraId="21F0375B" w14:textId="77777777" w:rsidR="00CD0590" w:rsidRDefault="00CD0590" w:rsidP="008041AC">
            <w:pPr>
              <w:spacing w:after="0" w:line="240" w:lineRule="auto"/>
              <w:rPr>
                <w:rFonts w:cs="Arial"/>
                <w:szCs w:val="20"/>
              </w:rPr>
            </w:pPr>
          </w:p>
          <w:p w14:paraId="21F0375C" w14:textId="77777777" w:rsidR="00CD0590" w:rsidRDefault="00CD0590" w:rsidP="008041AC">
            <w:pPr>
              <w:spacing w:after="0" w:line="240" w:lineRule="auto"/>
              <w:rPr>
                <w:rFonts w:cs="Arial"/>
                <w:szCs w:val="20"/>
              </w:rPr>
            </w:pPr>
          </w:p>
          <w:p w14:paraId="21F0375D" w14:textId="77777777" w:rsidR="00CD0590" w:rsidRDefault="00CD0590" w:rsidP="008041AC">
            <w:pPr>
              <w:spacing w:after="0" w:line="240" w:lineRule="auto"/>
              <w:rPr>
                <w:rFonts w:cs="Arial"/>
                <w:szCs w:val="20"/>
              </w:rPr>
            </w:pPr>
          </w:p>
          <w:p w14:paraId="21F0375E" w14:textId="77777777" w:rsidR="00CD0590" w:rsidRDefault="00CD0590" w:rsidP="008041AC">
            <w:pPr>
              <w:spacing w:after="0" w:line="240" w:lineRule="auto"/>
              <w:rPr>
                <w:rFonts w:cs="Arial"/>
                <w:szCs w:val="20"/>
              </w:rPr>
            </w:pPr>
          </w:p>
          <w:p w14:paraId="21F0375F" w14:textId="77777777" w:rsidR="00CD0590" w:rsidRDefault="00CD0590" w:rsidP="008041AC">
            <w:pPr>
              <w:spacing w:after="0" w:line="240" w:lineRule="auto"/>
              <w:rPr>
                <w:rFonts w:cs="Arial"/>
                <w:szCs w:val="20"/>
              </w:rPr>
            </w:pPr>
          </w:p>
          <w:p w14:paraId="21F03760" w14:textId="77777777" w:rsidR="00CD0590" w:rsidRDefault="00CD0590" w:rsidP="008041AC">
            <w:pPr>
              <w:spacing w:after="0" w:line="240" w:lineRule="auto"/>
              <w:rPr>
                <w:rFonts w:cs="Arial"/>
                <w:szCs w:val="20"/>
              </w:rPr>
            </w:pPr>
          </w:p>
          <w:p w14:paraId="21F03761" w14:textId="77777777" w:rsidR="00CD0590" w:rsidRDefault="00CD0590" w:rsidP="008041AC">
            <w:pPr>
              <w:spacing w:after="0" w:line="240" w:lineRule="auto"/>
              <w:rPr>
                <w:rFonts w:cs="Arial"/>
                <w:szCs w:val="20"/>
              </w:rPr>
            </w:pPr>
          </w:p>
          <w:p w14:paraId="21F03762" w14:textId="77777777" w:rsidR="00CD0590" w:rsidRDefault="00CD0590" w:rsidP="008041AC">
            <w:pPr>
              <w:spacing w:after="0" w:line="240" w:lineRule="auto"/>
              <w:rPr>
                <w:rFonts w:cs="Arial"/>
                <w:szCs w:val="20"/>
              </w:rPr>
            </w:pPr>
          </w:p>
          <w:p w14:paraId="21F03763" w14:textId="51D2B101" w:rsidR="00CD0590" w:rsidRDefault="00CD0590" w:rsidP="008041AC">
            <w:pPr>
              <w:spacing w:after="0" w:line="240" w:lineRule="auto"/>
              <w:rPr>
                <w:rFonts w:cs="Arial"/>
                <w:szCs w:val="20"/>
              </w:rPr>
            </w:pPr>
          </w:p>
          <w:p w14:paraId="21F03764" w14:textId="77777777" w:rsidR="00CD0590" w:rsidRDefault="00CD0590" w:rsidP="008041AC">
            <w:pPr>
              <w:spacing w:after="0" w:line="240" w:lineRule="auto"/>
              <w:rPr>
                <w:rFonts w:cs="Arial"/>
                <w:szCs w:val="20"/>
              </w:rPr>
            </w:pPr>
          </w:p>
          <w:p w14:paraId="21F03765" w14:textId="77777777" w:rsidR="00CD0590" w:rsidRDefault="00CD0590" w:rsidP="008041AC">
            <w:pPr>
              <w:spacing w:after="0" w:line="240" w:lineRule="auto"/>
              <w:rPr>
                <w:rFonts w:cs="Arial"/>
                <w:szCs w:val="20"/>
              </w:rPr>
            </w:pPr>
          </w:p>
          <w:p w14:paraId="21F03766" w14:textId="77777777" w:rsidR="00CD0590" w:rsidRDefault="00CD0590" w:rsidP="008041AC">
            <w:pPr>
              <w:spacing w:after="0" w:line="240" w:lineRule="auto"/>
              <w:rPr>
                <w:rFonts w:cs="Arial"/>
                <w:szCs w:val="20"/>
              </w:rPr>
            </w:pPr>
            <w:r>
              <w:rPr>
                <w:rFonts w:cs="Arial"/>
                <w:szCs w:val="20"/>
              </w:rPr>
              <w:lastRenderedPageBreak/>
              <w:t>1.2</w:t>
            </w:r>
          </w:p>
          <w:p w14:paraId="21F03767" w14:textId="77777777" w:rsidR="00CD0590" w:rsidRDefault="00CD0590" w:rsidP="008041AC">
            <w:pPr>
              <w:spacing w:after="0" w:line="240" w:lineRule="auto"/>
              <w:rPr>
                <w:rFonts w:cs="Arial"/>
                <w:szCs w:val="20"/>
              </w:rPr>
            </w:pPr>
          </w:p>
          <w:p w14:paraId="21F03768" w14:textId="77777777" w:rsidR="00CD0590" w:rsidRPr="00563F71" w:rsidRDefault="00CD0590" w:rsidP="008041AC">
            <w:pPr>
              <w:spacing w:after="0" w:line="240" w:lineRule="auto"/>
              <w:rPr>
                <w:rFonts w:cs="Arial"/>
                <w:szCs w:val="20"/>
              </w:rPr>
            </w:pPr>
          </w:p>
        </w:tc>
        <w:tc>
          <w:tcPr>
            <w:tcW w:w="9451" w:type="dxa"/>
            <w:tcMar>
              <w:top w:w="57" w:type="dxa"/>
              <w:bottom w:w="57" w:type="dxa"/>
            </w:tcMar>
          </w:tcPr>
          <w:p w14:paraId="21F03769" w14:textId="77777777" w:rsidR="00CD0590" w:rsidRPr="000F6355" w:rsidRDefault="00CD0590" w:rsidP="008041AC">
            <w:pPr>
              <w:pStyle w:val="Text"/>
              <w:rPr>
                <w:rFonts w:cs="Arial"/>
                <w:b/>
                <w:szCs w:val="20"/>
              </w:rPr>
            </w:pPr>
            <w:r w:rsidRPr="000F6355">
              <w:rPr>
                <w:rFonts w:cs="Arial"/>
                <w:b/>
                <w:szCs w:val="20"/>
              </w:rPr>
              <w:lastRenderedPageBreak/>
              <w:t>Benutzerdaten</w:t>
            </w:r>
          </w:p>
          <w:p w14:paraId="21F0376A" w14:textId="0C3A3A44" w:rsidR="00CD0590" w:rsidRDefault="00CD0590" w:rsidP="008041AC">
            <w:pPr>
              <w:pStyle w:val="Text"/>
              <w:rPr>
                <w:rFonts w:cs="Arial"/>
                <w:szCs w:val="20"/>
              </w:rPr>
            </w:pPr>
          </w:p>
          <w:p w14:paraId="21F0376B" w14:textId="77777777" w:rsidR="00CD0590" w:rsidRDefault="00CD0590" w:rsidP="008041AC">
            <w:pPr>
              <w:pStyle w:val="Text"/>
              <w:rPr>
                <w:rFonts w:cs="Arial"/>
                <w:szCs w:val="20"/>
              </w:rPr>
            </w:pPr>
            <w:r>
              <w:rPr>
                <w:rFonts w:cs="Arial"/>
                <w:szCs w:val="20"/>
              </w:rPr>
              <w:t xml:space="preserve">Daten zur Person: </w:t>
            </w:r>
          </w:p>
          <w:p w14:paraId="21F0376C" w14:textId="77777777" w:rsidR="00CD0590" w:rsidRDefault="00CD0590" w:rsidP="00CD0590">
            <w:pPr>
              <w:pStyle w:val="Text"/>
              <w:numPr>
                <w:ilvl w:val="0"/>
                <w:numId w:val="29"/>
              </w:numPr>
            </w:pPr>
            <w:r>
              <w:t xml:space="preserve">Personalnummer aus VIVA – PSV oder externe Personalnummer aus RKS, </w:t>
            </w:r>
          </w:p>
          <w:p w14:paraId="21F0376D" w14:textId="77777777" w:rsidR="00CD0590" w:rsidRDefault="00CD0590" w:rsidP="00CD0590">
            <w:pPr>
              <w:pStyle w:val="Text"/>
              <w:numPr>
                <w:ilvl w:val="0"/>
                <w:numId w:val="29"/>
              </w:numPr>
            </w:pPr>
            <w:r>
              <w:t>Name, Vorname, Titel (akademische Titel soweit diese Namensbestandteile sind)</w:t>
            </w:r>
          </w:p>
          <w:p w14:paraId="21F0376E" w14:textId="77777777" w:rsidR="00CD0590" w:rsidRDefault="00CD0590" w:rsidP="00CD0590">
            <w:pPr>
              <w:pStyle w:val="Text"/>
              <w:numPr>
                <w:ilvl w:val="0"/>
                <w:numId w:val="29"/>
              </w:numPr>
            </w:pPr>
            <w:r>
              <w:t xml:space="preserve">private Adresse, Postleitzahl, Ort, Straße, Hausnummer, </w:t>
            </w:r>
          </w:p>
          <w:p w14:paraId="21F0376F" w14:textId="6AC014A5" w:rsidR="00CD0590" w:rsidRDefault="00CD0590" w:rsidP="00CD0590">
            <w:pPr>
              <w:pStyle w:val="Text"/>
              <w:numPr>
                <w:ilvl w:val="0"/>
                <w:numId w:val="29"/>
              </w:numPr>
            </w:pPr>
            <w:r>
              <w:t xml:space="preserve">Beschäftigungsbehörde, , </w:t>
            </w:r>
          </w:p>
          <w:p w14:paraId="21F03770" w14:textId="77777777" w:rsidR="00CD0590" w:rsidRDefault="00CD0590" w:rsidP="00CD0590">
            <w:pPr>
              <w:pStyle w:val="Text"/>
              <w:numPr>
                <w:ilvl w:val="0"/>
                <w:numId w:val="29"/>
              </w:numPr>
            </w:pPr>
            <w:r>
              <w:t xml:space="preserve">Dienstort, </w:t>
            </w:r>
          </w:p>
          <w:p w14:paraId="21F03771" w14:textId="77777777" w:rsidR="00CD0590" w:rsidRDefault="00CD0590" w:rsidP="00CD0590">
            <w:pPr>
              <w:pStyle w:val="Text"/>
              <w:numPr>
                <w:ilvl w:val="0"/>
                <w:numId w:val="29"/>
              </w:numPr>
            </w:pPr>
            <w:r>
              <w:t xml:space="preserve">Besoldungs- oder Entgeltgruppe zum Zeitpunkt der Reise, </w:t>
            </w:r>
          </w:p>
          <w:p w14:paraId="21F03772" w14:textId="77777777" w:rsidR="00CD0590" w:rsidRDefault="00CD0590" w:rsidP="00CD0590">
            <w:pPr>
              <w:pStyle w:val="Text"/>
              <w:numPr>
                <w:ilvl w:val="0"/>
                <w:numId w:val="29"/>
              </w:numPr>
            </w:pPr>
            <w:r>
              <w:t xml:space="preserve">Dienst- bzw. arbeitsrechtlicher Status am Tag der Reise, </w:t>
            </w:r>
          </w:p>
          <w:p w14:paraId="21F03773" w14:textId="77777777" w:rsidR="00CD0590" w:rsidRDefault="00CD0590" w:rsidP="00CD0590">
            <w:pPr>
              <w:pStyle w:val="Text"/>
              <w:numPr>
                <w:ilvl w:val="0"/>
                <w:numId w:val="29"/>
              </w:numPr>
            </w:pPr>
            <w:r>
              <w:t xml:space="preserve">Organisationseinheit / Funktion, </w:t>
            </w:r>
          </w:p>
          <w:p w14:paraId="21F03774" w14:textId="77777777" w:rsidR="00CD0590" w:rsidRDefault="00CD0590" w:rsidP="00CD0590">
            <w:pPr>
              <w:pStyle w:val="Text"/>
              <w:numPr>
                <w:ilvl w:val="0"/>
                <w:numId w:val="29"/>
              </w:numPr>
            </w:pPr>
            <w:r>
              <w:t xml:space="preserve">Telefonnummer, E-Mail-Adresse, </w:t>
            </w:r>
          </w:p>
          <w:p w14:paraId="21F03775" w14:textId="1D4E37CB" w:rsidR="00CD0590" w:rsidRDefault="00C67B9F" w:rsidP="00CD0590">
            <w:pPr>
              <w:pStyle w:val="Text"/>
              <w:numPr>
                <w:ilvl w:val="0"/>
                <w:numId w:val="29"/>
              </w:numPr>
            </w:pPr>
            <w:r>
              <w:t>Optional als Alternative zum Bezügekonto</w:t>
            </w:r>
            <w:r w:rsidR="0095467C">
              <w:t>:</w:t>
            </w:r>
            <w:r>
              <w:t xml:space="preserve"> Angabe IBAN und Kontoinhaber</w:t>
            </w:r>
          </w:p>
          <w:p w14:paraId="21F03776" w14:textId="77777777" w:rsidR="00CD0590" w:rsidRDefault="00CD0590" w:rsidP="00CD0590">
            <w:pPr>
              <w:pStyle w:val="Text"/>
              <w:numPr>
                <w:ilvl w:val="0"/>
                <w:numId w:val="29"/>
              </w:numPr>
            </w:pPr>
            <w:r>
              <w:t xml:space="preserve">Angaben zu Mitreisenden bei entsprechender Sachlage (Vorname, Name, Dienststelle, Amtsbezeichnung), </w:t>
            </w:r>
          </w:p>
          <w:p w14:paraId="21F03777" w14:textId="77777777" w:rsidR="00CD0590" w:rsidRDefault="00CD0590" w:rsidP="00CD0590">
            <w:pPr>
              <w:pStyle w:val="Text"/>
              <w:numPr>
                <w:ilvl w:val="0"/>
                <w:numId w:val="29"/>
              </w:numPr>
            </w:pPr>
            <w:r>
              <w:t xml:space="preserve">Benutzerkennung, </w:t>
            </w:r>
          </w:p>
          <w:p w14:paraId="21F03778" w14:textId="77777777" w:rsidR="00CD0590" w:rsidRDefault="00CD0590" w:rsidP="00CD0590">
            <w:pPr>
              <w:pStyle w:val="Text"/>
              <w:numPr>
                <w:ilvl w:val="0"/>
                <w:numId w:val="29"/>
              </w:numPr>
            </w:pPr>
            <w:r>
              <w:t>datenschutzrechtliche Einstellung (legt fest, ob der Anwender für andere Teilnehmer im Verfahren sichtbar ist).</w:t>
            </w:r>
          </w:p>
          <w:p w14:paraId="21F03779" w14:textId="03B23057" w:rsidR="00CD0590" w:rsidRDefault="00CD0590" w:rsidP="008041AC">
            <w:pPr>
              <w:pStyle w:val="Text"/>
              <w:rPr>
                <w:rFonts w:cs="Arial"/>
                <w:szCs w:val="20"/>
              </w:rPr>
            </w:pPr>
          </w:p>
          <w:p w14:paraId="21F0377A" w14:textId="77777777" w:rsidR="00CD0590" w:rsidRPr="004218A5" w:rsidRDefault="00CD0590" w:rsidP="008041AC">
            <w:pPr>
              <w:spacing w:line="240" w:lineRule="auto"/>
              <w:rPr>
                <w:rFonts w:cs="Arial"/>
                <w:szCs w:val="20"/>
              </w:rPr>
            </w:pPr>
            <w:r w:rsidRPr="007A14B0">
              <w:rPr>
                <w:rFonts w:cs="Arial"/>
                <w:szCs w:val="20"/>
              </w:rPr>
              <w:lastRenderedPageBreak/>
              <w:t xml:space="preserve">Weitere Attribute zum Benutzer: Sperrkennzeichen, Vertretung (ausgewählte Vertreter und aktive Vertretungen), </w:t>
            </w:r>
            <w:r>
              <w:rPr>
                <w:rFonts w:cs="Arial"/>
                <w:szCs w:val="20"/>
              </w:rPr>
              <w:t xml:space="preserve">Rollen, </w:t>
            </w:r>
            <w:r w:rsidRPr="007A14B0">
              <w:rPr>
                <w:rFonts w:cs="Arial"/>
                <w:szCs w:val="20"/>
              </w:rPr>
              <w:t>Rechtezuweisung als Administrator,</w:t>
            </w:r>
            <w:r>
              <w:rPr>
                <w:rFonts w:cs="Arial"/>
                <w:szCs w:val="20"/>
              </w:rPr>
              <w:t xml:space="preserve"> Sachbearbeiter RSB,</w:t>
            </w:r>
            <w:r w:rsidRPr="007A14B0">
              <w:rPr>
                <w:rFonts w:cs="Arial"/>
                <w:szCs w:val="20"/>
              </w:rPr>
              <w:t xml:space="preserve"> </w:t>
            </w:r>
            <w:r>
              <w:rPr>
                <w:rFonts w:cs="Arial"/>
                <w:szCs w:val="20"/>
              </w:rPr>
              <w:t xml:space="preserve">sowie </w:t>
            </w:r>
            <w:r w:rsidRPr="007A14B0">
              <w:rPr>
                <w:rFonts w:cs="Arial"/>
                <w:szCs w:val="20"/>
              </w:rPr>
              <w:t>Genehmiger mit Angabe, wann und vom wem die Rechteänderung durchgeführt wurde.</w:t>
            </w:r>
          </w:p>
        </w:tc>
      </w:tr>
      <w:tr w:rsidR="00CD0590" w:rsidRPr="00563F71" w14:paraId="21F0378D" w14:textId="77777777" w:rsidTr="008041AC">
        <w:tc>
          <w:tcPr>
            <w:tcW w:w="1063" w:type="dxa"/>
            <w:tcMar>
              <w:top w:w="57" w:type="dxa"/>
              <w:bottom w:w="57" w:type="dxa"/>
            </w:tcMar>
          </w:tcPr>
          <w:p w14:paraId="21F0377C" w14:textId="77777777" w:rsidR="00CD0590" w:rsidRPr="00563F71" w:rsidRDefault="00CD0590" w:rsidP="008041AC">
            <w:pPr>
              <w:spacing w:line="240" w:lineRule="auto"/>
              <w:rPr>
                <w:rFonts w:cs="Arial"/>
                <w:szCs w:val="20"/>
              </w:rPr>
            </w:pPr>
            <w:r>
              <w:rPr>
                <w:rFonts w:cs="Arial"/>
                <w:szCs w:val="20"/>
              </w:rPr>
              <w:lastRenderedPageBreak/>
              <w:t>2</w:t>
            </w:r>
          </w:p>
        </w:tc>
        <w:tc>
          <w:tcPr>
            <w:tcW w:w="9451" w:type="dxa"/>
            <w:tcMar>
              <w:top w:w="57" w:type="dxa"/>
              <w:bottom w:w="57" w:type="dxa"/>
            </w:tcMar>
          </w:tcPr>
          <w:p w14:paraId="21F0377D" w14:textId="77777777" w:rsidR="00CD0590" w:rsidRDefault="00CD0590" w:rsidP="008041AC">
            <w:pPr>
              <w:spacing w:line="240" w:lineRule="auto"/>
              <w:rPr>
                <w:rFonts w:cs="Arial"/>
                <w:b/>
                <w:szCs w:val="20"/>
              </w:rPr>
            </w:pPr>
            <w:r w:rsidRPr="004B58C7">
              <w:rPr>
                <w:rFonts w:cs="Arial"/>
                <w:b/>
                <w:szCs w:val="20"/>
              </w:rPr>
              <w:t>Daten zum jeweiligen Reiseantrag im Geschäftsgang der Genehmigung</w:t>
            </w:r>
            <w:r>
              <w:rPr>
                <w:rFonts w:cs="Arial"/>
                <w:b/>
                <w:szCs w:val="20"/>
              </w:rPr>
              <w:t xml:space="preserve"> und ggf. Abrechnung</w:t>
            </w:r>
          </w:p>
          <w:p w14:paraId="21F0377E" w14:textId="77777777" w:rsidR="00CD0590" w:rsidRDefault="00CD0590" w:rsidP="00CD0590">
            <w:pPr>
              <w:pStyle w:val="Text"/>
              <w:numPr>
                <w:ilvl w:val="0"/>
                <w:numId w:val="29"/>
              </w:numPr>
            </w:pPr>
            <w:r>
              <w:t xml:space="preserve">Reiseart (Ausbildungsreise, Dienstreise, Fortbildungsreise, Dienstgang, Personalratsreise oder Schwerbehindertenvertretung, Aufwandsvergütungen; Dienstantritts- und Beendigungsreise), </w:t>
            </w:r>
          </w:p>
          <w:p w14:paraId="21F0377F" w14:textId="77777777" w:rsidR="00CD0590" w:rsidRDefault="00CD0590" w:rsidP="00CD0590">
            <w:pPr>
              <w:pStyle w:val="Text"/>
              <w:numPr>
                <w:ilvl w:val="0"/>
                <w:numId w:val="29"/>
              </w:numPr>
            </w:pPr>
            <w:r>
              <w:t xml:space="preserve">Reisebeginn (Ort / Datum / Uhrzeit), Reiseende (Ort / Datum / Uhrzeit), </w:t>
            </w:r>
          </w:p>
          <w:p w14:paraId="21F03780" w14:textId="77777777" w:rsidR="00CD0590" w:rsidRDefault="00CD0590" w:rsidP="00CD0590">
            <w:pPr>
              <w:pStyle w:val="Text"/>
              <w:numPr>
                <w:ilvl w:val="0"/>
                <w:numId w:val="29"/>
              </w:numPr>
            </w:pPr>
            <w:r>
              <w:t xml:space="preserve">Geschäftsbeginn (Datum / Uhrzeit), Geschäftsende (Datum / Uhrzeit), </w:t>
            </w:r>
          </w:p>
          <w:p w14:paraId="21F03781" w14:textId="77777777" w:rsidR="00CD0590" w:rsidRDefault="00CD0590" w:rsidP="00CD0590">
            <w:pPr>
              <w:pStyle w:val="Text"/>
              <w:numPr>
                <w:ilvl w:val="0"/>
                <w:numId w:val="29"/>
              </w:numPr>
            </w:pPr>
            <w:r>
              <w:t xml:space="preserve">Zweck der Reise, </w:t>
            </w:r>
          </w:p>
          <w:p w14:paraId="21F03782" w14:textId="77777777" w:rsidR="00CD0590" w:rsidRDefault="00CD0590" w:rsidP="00CD0590">
            <w:pPr>
              <w:pStyle w:val="Text"/>
              <w:numPr>
                <w:ilvl w:val="0"/>
                <w:numId w:val="29"/>
              </w:numPr>
            </w:pPr>
            <w:r>
              <w:t xml:space="preserve">Geschäftsort(e), </w:t>
            </w:r>
          </w:p>
          <w:p w14:paraId="21F03783" w14:textId="594D8FE1" w:rsidR="00CD0590" w:rsidRDefault="00CD0590" w:rsidP="00CD0590">
            <w:pPr>
              <w:pStyle w:val="Text"/>
              <w:numPr>
                <w:ilvl w:val="0"/>
                <w:numId w:val="29"/>
              </w:numPr>
            </w:pPr>
            <w:r>
              <w:t>Angaben zur Übernachtung (Unterkunft, Kosten, Begründung der Kosten (in Abhängigkeit von der Höhe erforderlich), Übernachtung im Beförderungsmittel, unentgeltliche Übernachtung, unentgeltliche Verpflegung bei Übernachtungskosten (Frühstück, Mittagessen, Abendessen)</w:t>
            </w:r>
            <w:r w:rsidR="001C6789">
              <w:t>,</w:t>
            </w:r>
            <w:r w:rsidR="001C6789">
              <w:rPr>
                <w:rFonts w:cs="Arial"/>
              </w:rPr>
              <w:t xml:space="preserve"> Eigenanteil bei Mahlzeitengestellung (</w:t>
            </w:r>
            <w:r w:rsidR="001C6789" w:rsidRPr="00A13DD1">
              <w:rPr>
                <w:rFonts w:cs="Arial"/>
              </w:rPr>
              <w:t>Frühstück, Mittag-, Abendessen</w:t>
            </w:r>
            <w:r w:rsidR="001C6789">
              <w:rPr>
                <w:rFonts w:cs="Arial"/>
              </w:rPr>
              <w:t>)</w:t>
            </w:r>
            <w:r>
              <w:t xml:space="preserve">), </w:t>
            </w:r>
          </w:p>
          <w:p w14:paraId="21F03784" w14:textId="77777777" w:rsidR="00CD0590" w:rsidRDefault="00CD0590" w:rsidP="00CD0590">
            <w:pPr>
              <w:pStyle w:val="Text"/>
              <w:numPr>
                <w:ilvl w:val="0"/>
                <w:numId w:val="29"/>
              </w:numPr>
            </w:pPr>
            <w:r>
              <w:t xml:space="preserve">Aufwandsentschädigungen (Feld- / Stallaufwand), Pauschalvergütung Steuerverwaltung, </w:t>
            </w:r>
          </w:p>
          <w:p w14:paraId="21F03785" w14:textId="77777777" w:rsidR="00CD0590" w:rsidRDefault="00CD0590" w:rsidP="00CD0590">
            <w:pPr>
              <w:pStyle w:val="Text"/>
              <w:numPr>
                <w:ilvl w:val="0"/>
                <w:numId w:val="29"/>
              </w:numPr>
            </w:pPr>
            <w:r>
              <w:t xml:space="preserve">Angaben zum Reisemittel (Verkehrsmittel, Von (Ortsangabe), Nach (Ortsangabe), Abflugflughafen, Ankunftsflughafen, sowie Beförderungsklasse (nur bei Flug), Km- oder Betragsangaben, Begründung (je nach Verkehrsmittel erforderlich)), Mitreisende (Datum der Reise, Vorname, Name, Dienststelle (als Freitexteingabe), Amtsbezeichnung (als Freitexteingabe)), </w:t>
            </w:r>
          </w:p>
          <w:p w14:paraId="21F03786" w14:textId="37BE43CC" w:rsidR="00CD0590" w:rsidRDefault="00CD0590" w:rsidP="00CD0590">
            <w:pPr>
              <w:pStyle w:val="Text"/>
              <w:numPr>
                <w:ilvl w:val="0"/>
                <w:numId w:val="29"/>
              </w:numPr>
            </w:pPr>
            <w:r>
              <w:t xml:space="preserve">Nebenkosten (Datum der Nebenkosten, Art der Nebenkosten, Betrag, Begründung (je nach Art der Nebenkosten erforderlich)), </w:t>
            </w:r>
          </w:p>
          <w:p w14:paraId="193BC7AC" w14:textId="0391A64F" w:rsidR="0072241D" w:rsidRDefault="0072241D" w:rsidP="0072241D">
            <w:pPr>
              <w:pStyle w:val="Text"/>
              <w:numPr>
                <w:ilvl w:val="0"/>
                <w:numId w:val="29"/>
              </w:numPr>
            </w:pPr>
            <w:r>
              <w:t>Daten bei Reisen ins Ausland: Land, Art der Einreise (</w:t>
            </w:r>
            <w:r w:rsidR="00C12E55">
              <w:t>Grenzübergang oder Flugreise Landung</w:t>
            </w:r>
            <w:r>
              <w:t>), Einreise Datum, Einreise Zeit; Art der Ausreise (</w:t>
            </w:r>
            <w:r w:rsidR="00C12E55">
              <w:t>Grenzübergang oder Flugreise Landung</w:t>
            </w:r>
            <w:r>
              <w:t>), Ausreise Datum, Ausreise Zeit, Bemerkung (als Freitexteingabe)</w:t>
            </w:r>
          </w:p>
          <w:p w14:paraId="05A5D8DA" w14:textId="547B614A" w:rsidR="005E6DDE" w:rsidRDefault="005E6DDE" w:rsidP="005E6DDE">
            <w:pPr>
              <w:pStyle w:val="Text"/>
              <w:numPr>
                <w:ilvl w:val="0"/>
                <w:numId w:val="29"/>
              </w:numPr>
            </w:pPr>
            <w:r>
              <w:t>Daten bei Verknüpfung mit Privataufenthalt: Privater Beginn Datum, Privater Beginn Zeit, Privates Ende Datum, Privates Ende Zeit, Bemerkung (als Freitexteingabe)</w:t>
            </w:r>
          </w:p>
          <w:p w14:paraId="21F03787" w14:textId="77777777" w:rsidR="00CD0590" w:rsidRDefault="00CD0590" w:rsidP="00CD0590">
            <w:pPr>
              <w:pStyle w:val="Text"/>
              <w:numPr>
                <w:ilvl w:val="0"/>
                <w:numId w:val="29"/>
              </w:numPr>
            </w:pPr>
            <w:r>
              <w:t xml:space="preserve">Anordnungsstelle bei der die Mittelbewirtschaftung erfolgt, </w:t>
            </w:r>
          </w:p>
          <w:p w14:paraId="21F03788" w14:textId="77777777" w:rsidR="00CD0590" w:rsidRDefault="00CD0590" w:rsidP="00CD0590">
            <w:pPr>
              <w:pStyle w:val="Text"/>
              <w:numPr>
                <w:ilvl w:val="0"/>
                <w:numId w:val="29"/>
              </w:numPr>
            </w:pPr>
            <w:r>
              <w:t xml:space="preserve">Buchungsdaten (Erweiterung, Kapitel, Titel, Budgetnummer, Ebene 1 bis Ebene 3), Daten zur Kosten- und Leistungsrechnung (KLR) (soweit diese an der Beschäftigungsbehörde erhoben werden) (KLR – Verfahren, Buchungskreis, Kostenart ,Kostenstelle, Kostenträger, KLR – Info, KLR - Info 2), </w:t>
            </w:r>
          </w:p>
          <w:p w14:paraId="21F03789" w14:textId="77777777" w:rsidR="00CD0590" w:rsidRDefault="00CD0590" w:rsidP="00CD0590">
            <w:pPr>
              <w:pStyle w:val="Text"/>
              <w:numPr>
                <w:ilvl w:val="0"/>
                <w:numId w:val="29"/>
              </w:numPr>
            </w:pPr>
            <w:r>
              <w:t xml:space="preserve">Kostenerstattung d. Dritte, </w:t>
            </w:r>
          </w:p>
          <w:p w14:paraId="21F0378A" w14:textId="77777777" w:rsidR="00CD0590" w:rsidRPr="007A14B0" w:rsidRDefault="00CD0590" w:rsidP="00CD0590">
            <w:pPr>
              <w:pStyle w:val="Text"/>
              <w:numPr>
                <w:ilvl w:val="0"/>
                <w:numId w:val="29"/>
              </w:numPr>
            </w:pPr>
            <w:r>
              <w:t>Erläuterung zur Reise (keine Pflichtangabe)</w:t>
            </w:r>
            <w:r w:rsidRPr="00AB5C60">
              <w:rPr>
                <w:rFonts w:cs="Arial"/>
                <w:szCs w:val="20"/>
              </w:rPr>
              <w:t>)</w:t>
            </w:r>
            <w:r>
              <w:rPr>
                <w:rFonts w:cs="Arial"/>
                <w:szCs w:val="20"/>
              </w:rPr>
              <w:t xml:space="preserve">, </w:t>
            </w:r>
          </w:p>
          <w:p w14:paraId="21F0378B" w14:textId="77777777" w:rsidR="00CD0590" w:rsidRDefault="00CD0590" w:rsidP="00CD0590">
            <w:pPr>
              <w:pStyle w:val="Text"/>
              <w:numPr>
                <w:ilvl w:val="0"/>
                <w:numId w:val="29"/>
              </w:numPr>
            </w:pPr>
            <w:r>
              <w:t xml:space="preserve">Mitzeichnungsdaten (Liste vorgenommene Mitzeichnungen mit Datum der Mitzeichnung, Liste Bearbeitungshinweise bei der Mitzeichnung, </w:t>
            </w:r>
          </w:p>
          <w:p w14:paraId="63BF0E17" w14:textId="77777777" w:rsidR="00CD0590" w:rsidRDefault="00CD0590" w:rsidP="00CD0590">
            <w:pPr>
              <w:pStyle w:val="Text"/>
              <w:numPr>
                <w:ilvl w:val="0"/>
                <w:numId w:val="29"/>
              </w:numPr>
            </w:pPr>
            <w:r>
              <w:t>Genehmigungsdaten mit Datum der Genehmigung (vorgenommene Genehmigung, Bearbeitungshinweis für die Genehmigung, Ablehnung, sofern ausgesprochen, mit Datum der Ablehnung und ggf. Bearbeitungshinweis)</w:t>
            </w:r>
          </w:p>
          <w:p w14:paraId="4B75AE3D" w14:textId="56514858" w:rsidR="00B57218" w:rsidRDefault="00B57218" w:rsidP="00CD0590">
            <w:pPr>
              <w:pStyle w:val="Text"/>
              <w:numPr>
                <w:ilvl w:val="0"/>
                <w:numId w:val="29"/>
              </w:numPr>
            </w:pPr>
            <w:r>
              <w:t>nächster Vorgesetzte als Mitzeichner oder Genehmiger im Geschäftsgang,</w:t>
            </w:r>
          </w:p>
          <w:p w14:paraId="07514717" w14:textId="4CBCFF13" w:rsidR="00B57218" w:rsidRDefault="00B57218" w:rsidP="00CD0590">
            <w:pPr>
              <w:pStyle w:val="Text"/>
              <w:numPr>
                <w:ilvl w:val="0"/>
                <w:numId w:val="29"/>
              </w:numPr>
            </w:pPr>
            <w:r>
              <w:t>weitere Mitzeichnungsbehörde (bei fachlichem Bedarf, d.h. behördenübergreifender Geschäftsgang),</w:t>
            </w:r>
          </w:p>
          <w:p w14:paraId="21F0378C" w14:textId="2F3A458C" w:rsidR="00B57218" w:rsidRPr="00962A88" w:rsidRDefault="00886293">
            <w:pPr>
              <w:pStyle w:val="Text"/>
              <w:numPr>
                <w:ilvl w:val="0"/>
                <w:numId w:val="29"/>
              </w:numPr>
            </w:pPr>
            <w:r>
              <w:t>Daten die per Dateiupload vom Antragssteller hochgeladen werden (z.B. Einladung, Verfügung,</w:t>
            </w:r>
            <w:r w:rsidR="00F24BC6">
              <w:t xml:space="preserve"> Belege)</w:t>
            </w:r>
          </w:p>
        </w:tc>
      </w:tr>
    </w:tbl>
    <w:p w14:paraId="21F037B7" w14:textId="77777777" w:rsidR="00FE5E85" w:rsidRPr="00563F71" w:rsidRDefault="00FE5E85" w:rsidP="00FE5E85">
      <w:pPr>
        <w:keepNext/>
        <w:spacing w:before="240" w:line="240" w:lineRule="auto"/>
        <w:rPr>
          <w:rFonts w:cs="Arial"/>
          <w:b/>
          <w:szCs w:val="20"/>
        </w:rPr>
      </w:pPr>
      <w:r w:rsidRPr="00563F71">
        <w:rPr>
          <w:rFonts w:cs="Arial"/>
          <w:b/>
          <w:szCs w:val="20"/>
        </w:rPr>
        <w:lastRenderedPageBreak/>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FE5E85" w:rsidRPr="00563F71" w14:paraId="21F037BA" w14:textId="77777777" w:rsidTr="00D00700">
        <w:tc>
          <w:tcPr>
            <w:tcW w:w="1063" w:type="dxa"/>
            <w:tcMar>
              <w:top w:w="57" w:type="dxa"/>
              <w:bottom w:w="57" w:type="dxa"/>
            </w:tcMar>
          </w:tcPr>
          <w:p w14:paraId="21F037B8"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9452" w:type="dxa"/>
            <w:tcMar>
              <w:top w:w="57" w:type="dxa"/>
              <w:bottom w:w="57" w:type="dxa"/>
            </w:tcMar>
          </w:tcPr>
          <w:p w14:paraId="21F037B9"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Betroffene Personen</w:t>
            </w:r>
          </w:p>
        </w:tc>
      </w:tr>
      <w:tr w:rsidR="00CD0590" w:rsidRPr="00693032" w14:paraId="21F037BD"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BB" w14:textId="77777777" w:rsidR="00CD0590" w:rsidRPr="00563F71" w:rsidRDefault="00CD0590" w:rsidP="00BC2F6C">
            <w:pPr>
              <w:spacing w:line="240" w:lineRule="auto"/>
              <w:rPr>
                <w:rFonts w:cs="Arial"/>
                <w:szCs w:val="20"/>
              </w:rPr>
            </w:pPr>
            <w:r>
              <w:rPr>
                <w:rFonts w:cs="Arial"/>
                <w:szCs w:val="20"/>
              </w:rPr>
              <w:t xml:space="preserve">1 </w:t>
            </w:r>
            <w:r w:rsidR="00BC2F6C">
              <w:rPr>
                <w:rFonts w:cs="Arial"/>
                <w:szCs w:val="20"/>
              </w:rPr>
              <w:t>-</w:t>
            </w:r>
            <w:r>
              <w:rPr>
                <w:rFonts w:cs="Arial"/>
                <w:szCs w:val="20"/>
              </w:rPr>
              <w:t xml:space="preserve"> 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BC" w14:textId="77777777" w:rsidR="00CD0590" w:rsidRPr="00693032" w:rsidRDefault="00CD0590" w:rsidP="008041AC">
            <w:pPr>
              <w:spacing w:line="240" w:lineRule="auto"/>
              <w:rPr>
                <w:rFonts w:cs="Arial"/>
                <w:szCs w:val="20"/>
              </w:rPr>
            </w:pPr>
            <w:r w:rsidRPr="00CD0590">
              <w:rPr>
                <w:rFonts w:cs="Arial"/>
                <w:szCs w:val="20"/>
              </w:rPr>
              <w:t xml:space="preserve">Antragsteller Reisegenehmigung und ggf. Reisekosten: Alle Personen, an deren Dienststellen für die elektronische Stellung und Abwicklung von Reiseanträgen (Genehmigung) und/oder die elektronische Beantragung der Reisekostenvergütung i. S. d. BayRKG das Verfahren BayRMS eingesetzt wird und die sich zu diesem Zweck am System BayRMS authentifizieren. </w:t>
            </w:r>
          </w:p>
        </w:tc>
      </w:tr>
      <w:tr w:rsidR="00CD0590" w14:paraId="21F037C0"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BE" w14:textId="77777777" w:rsidR="00CD0590" w:rsidRDefault="00CD0590" w:rsidP="00BC2F6C">
            <w:pPr>
              <w:spacing w:line="240" w:lineRule="auto"/>
              <w:rPr>
                <w:rFonts w:cs="Arial"/>
                <w:szCs w:val="20"/>
              </w:rPr>
            </w:pPr>
            <w:r>
              <w:rPr>
                <w:rFonts w:cs="Arial"/>
                <w:szCs w:val="20"/>
              </w:rPr>
              <w:t xml:space="preserve">1 </w:t>
            </w:r>
            <w:r w:rsidR="00BC2F6C">
              <w:rPr>
                <w:rFonts w:cs="Arial"/>
                <w:szCs w:val="20"/>
              </w:rPr>
              <w:t>-</w:t>
            </w:r>
            <w:r>
              <w:rPr>
                <w:rFonts w:cs="Arial"/>
                <w:szCs w:val="20"/>
              </w:rPr>
              <w:t xml:space="preserve"> 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BF" w14:textId="77777777" w:rsidR="00CD0590" w:rsidRPr="00CD0590" w:rsidRDefault="00CD0590" w:rsidP="008041AC">
            <w:pPr>
              <w:spacing w:line="240" w:lineRule="auto"/>
              <w:rPr>
                <w:rFonts w:cs="Arial"/>
                <w:szCs w:val="20"/>
              </w:rPr>
            </w:pPr>
            <w:r w:rsidRPr="00CD0590">
              <w:rPr>
                <w:rFonts w:cs="Arial"/>
                <w:szCs w:val="20"/>
              </w:rPr>
              <w:t>Vorgesetzte, Mitzeichner, Genehmiger, Vertreter</w:t>
            </w:r>
          </w:p>
        </w:tc>
      </w:tr>
      <w:tr w:rsidR="00CD0590" w14:paraId="21F037C3"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C1" w14:textId="0620D780" w:rsidR="00CD0590" w:rsidRDefault="00CD0590" w:rsidP="008041AC">
            <w:pPr>
              <w:spacing w:line="240" w:lineRule="auto"/>
              <w:rPr>
                <w:rFonts w:cs="Arial"/>
                <w:szCs w:val="20"/>
              </w:rPr>
            </w:pPr>
            <w:r>
              <w:rPr>
                <w:rFonts w:cs="Arial"/>
                <w:szCs w:val="20"/>
              </w:rPr>
              <w:t>2</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C2" w14:textId="77777777" w:rsidR="00CD0590" w:rsidRPr="00CD0590" w:rsidRDefault="00CD0590" w:rsidP="008041AC">
            <w:pPr>
              <w:spacing w:line="240" w:lineRule="auto"/>
              <w:rPr>
                <w:rFonts w:cs="Arial"/>
                <w:szCs w:val="20"/>
              </w:rPr>
            </w:pPr>
            <w:r w:rsidRPr="00CD0590">
              <w:rPr>
                <w:rFonts w:cs="Arial"/>
                <w:szCs w:val="20"/>
              </w:rPr>
              <w:t>Ggf. Mitreisende</w:t>
            </w:r>
          </w:p>
        </w:tc>
      </w:tr>
      <w:tr w:rsidR="00CD0590" w14:paraId="21F037C6" w14:textId="77777777" w:rsidTr="00036D52">
        <w:tc>
          <w:tcPr>
            <w:tcW w:w="1063" w:type="dxa"/>
            <w:tcBorders>
              <w:top w:val="single" w:sz="4" w:space="0" w:color="auto"/>
              <w:left w:val="single" w:sz="4" w:space="0" w:color="auto"/>
              <w:bottom w:val="single" w:sz="4" w:space="0" w:color="auto"/>
              <w:right w:val="single" w:sz="4" w:space="0" w:color="auto"/>
            </w:tcBorders>
            <w:tcMar>
              <w:top w:w="57" w:type="dxa"/>
              <w:bottom w:w="57" w:type="dxa"/>
            </w:tcMar>
          </w:tcPr>
          <w:p w14:paraId="21F037C4" w14:textId="5585E773" w:rsidR="00CD0590" w:rsidRDefault="00754B3C" w:rsidP="008041AC">
            <w:pPr>
              <w:spacing w:line="240" w:lineRule="auto"/>
              <w:rPr>
                <w:rFonts w:cs="Arial"/>
                <w:szCs w:val="20"/>
              </w:rPr>
            </w:pPr>
            <w:r>
              <w:rPr>
                <w:rFonts w:cs="Arial"/>
                <w:szCs w:val="20"/>
              </w:rPr>
              <w:t xml:space="preserve">1 </w:t>
            </w:r>
          </w:p>
        </w:tc>
        <w:tc>
          <w:tcPr>
            <w:tcW w:w="9452" w:type="dxa"/>
            <w:tcBorders>
              <w:top w:val="single" w:sz="4" w:space="0" w:color="auto"/>
              <w:left w:val="single" w:sz="4" w:space="0" w:color="auto"/>
              <w:bottom w:val="single" w:sz="4" w:space="0" w:color="auto"/>
              <w:right w:val="single" w:sz="4" w:space="0" w:color="auto"/>
            </w:tcBorders>
            <w:tcMar>
              <w:top w:w="57" w:type="dxa"/>
              <w:bottom w:w="57" w:type="dxa"/>
            </w:tcMar>
          </w:tcPr>
          <w:p w14:paraId="21F037C5" w14:textId="77777777" w:rsidR="00CD0590" w:rsidRPr="00CD0590" w:rsidRDefault="00CD0590" w:rsidP="008041AC">
            <w:pPr>
              <w:spacing w:line="240" w:lineRule="auto"/>
              <w:rPr>
                <w:rFonts w:cs="Arial"/>
                <w:szCs w:val="20"/>
              </w:rPr>
            </w:pPr>
            <w:r w:rsidRPr="00CD0590">
              <w:rPr>
                <w:rFonts w:cs="Arial"/>
                <w:szCs w:val="20"/>
              </w:rPr>
              <w:t>Verfahrensadministratoren (Vergabe Genehmigungsrechte) an den einsetzenden Dienststellen im Rahmen ihrer Zuständigkeit.</w:t>
            </w:r>
          </w:p>
        </w:tc>
      </w:tr>
    </w:tbl>
    <w:p w14:paraId="21F037CD" w14:textId="77777777" w:rsidR="00FE5E85" w:rsidRPr="00563F71" w:rsidRDefault="00FE5E85" w:rsidP="00FE5E85">
      <w:pPr>
        <w:keepNext/>
        <w:spacing w:before="240" w:line="240" w:lineRule="auto"/>
        <w:rPr>
          <w:rFonts w:cs="Arial"/>
          <w:b/>
          <w:szCs w:val="20"/>
        </w:rPr>
      </w:pPr>
      <w:r w:rsidRPr="00563F71">
        <w:rPr>
          <w:rFonts w:cs="Arial"/>
          <w:b/>
          <w:szCs w:val="20"/>
        </w:rPr>
        <w:t>5. Kategorien der Empfänger, denen die personenbezogenen Daten offengelegt worden sind oder noch offengelegt werden, einschließlich Empfänger in Drittländern oder internationalen Organisationen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3402"/>
        <w:gridCol w:w="5954"/>
      </w:tblGrid>
      <w:tr w:rsidR="009A4D98" w:rsidRPr="00563F71" w14:paraId="21F037D1" w14:textId="77777777" w:rsidTr="00036D52">
        <w:trPr>
          <w:trHeight w:val="684"/>
        </w:trPr>
        <w:tc>
          <w:tcPr>
            <w:tcW w:w="1129" w:type="dxa"/>
            <w:tcMar>
              <w:top w:w="57" w:type="dxa"/>
              <w:bottom w:w="57" w:type="dxa"/>
            </w:tcMar>
          </w:tcPr>
          <w:p w14:paraId="21F037CE"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 xml:space="preserve">Lfd. Nr. </w:t>
            </w:r>
            <w:r>
              <w:rPr>
                <w:rFonts w:cs="Arial"/>
                <w:b/>
                <w:sz w:val="18"/>
                <w:szCs w:val="20"/>
              </w:rPr>
              <w:t>gem. Nr. 3</w:t>
            </w:r>
          </w:p>
        </w:tc>
        <w:tc>
          <w:tcPr>
            <w:tcW w:w="3402" w:type="dxa"/>
            <w:tcMar>
              <w:top w:w="57" w:type="dxa"/>
              <w:bottom w:w="57" w:type="dxa"/>
            </w:tcMar>
          </w:tcPr>
          <w:p w14:paraId="21F037CF"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 xml:space="preserve">Empfänger </w:t>
            </w:r>
          </w:p>
        </w:tc>
        <w:tc>
          <w:tcPr>
            <w:tcW w:w="5954" w:type="dxa"/>
            <w:tcMar>
              <w:top w:w="57" w:type="dxa"/>
              <w:bottom w:w="57" w:type="dxa"/>
            </w:tcMar>
          </w:tcPr>
          <w:p w14:paraId="21F037D0" w14:textId="77777777" w:rsidR="009A4D98" w:rsidRPr="00563F71" w:rsidRDefault="009A4D98" w:rsidP="00D00700">
            <w:pPr>
              <w:spacing w:before="40" w:line="240" w:lineRule="auto"/>
              <w:jc w:val="center"/>
              <w:rPr>
                <w:rFonts w:cs="Arial"/>
                <w:b/>
                <w:sz w:val="18"/>
                <w:szCs w:val="20"/>
              </w:rPr>
            </w:pPr>
            <w:r w:rsidRPr="00563F71">
              <w:rPr>
                <w:rFonts w:cs="Arial"/>
                <w:b/>
                <w:sz w:val="18"/>
                <w:szCs w:val="20"/>
              </w:rPr>
              <w:t>Anlass der Offenlegung</w:t>
            </w:r>
          </w:p>
        </w:tc>
      </w:tr>
      <w:tr w:rsidR="00754B3C" w:rsidRPr="00563F71" w14:paraId="21F037D5" w14:textId="77777777" w:rsidTr="00036D52">
        <w:trPr>
          <w:trHeight w:val="1536"/>
        </w:trPr>
        <w:tc>
          <w:tcPr>
            <w:tcW w:w="1129" w:type="dxa"/>
            <w:tcMar>
              <w:top w:w="57" w:type="dxa"/>
              <w:bottom w:w="57" w:type="dxa"/>
            </w:tcMar>
          </w:tcPr>
          <w:p w14:paraId="21F037D2" w14:textId="77777777" w:rsidR="00754B3C" w:rsidRPr="00A1180C" w:rsidRDefault="00754B3C" w:rsidP="00BC2F6C">
            <w:pPr>
              <w:spacing w:before="40" w:line="240" w:lineRule="auto"/>
              <w:rPr>
                <w:rFonts w:cs="Arial"/>
                <w:b/>
              </w:rPr>
            </w:pPr>
            <w:r>
              <w:rPr>
                <w:rFonts w:cs="Arial"/>
                <w:szCs w:val="20"/>
              </w:rPr>
              <w:t xml:space="preserve">1 </w:t>
            </w:r>
            <w:r w:rsidR="00BC2F6C">
              <w:rPr>
                <w:rFonts w:cs="Arial"/>
                <w:szCs w:val="20"/>
              </w:rPr>
              <w:t>-</w:t>
            </w:r>
            <w:r>
              <w:rPr>
                <w:rFonts w:cs="Arial"/>
                <w:szCs w:val="20"/>
              </w:rPr>
              <w:t xml:space="preserve"> 2</w:t>
            </w:r>
          </w:p>
        </w:tc>
        <w:tc>
          <w:tcPr>
            <w:tcW w:w="3402" w:type="dxa"/>
            <w:tcMar>
              <w:top w:w="57" w:type="dxa"/>
              <w:bottom w:w="57" w:type="dxa"/>
            </w:tcMar>
          </w:tcPr>
          <w:p w14:paraId="21F037D3" w14:textId="77777777" w:rsidR="00754B3C" w:rsidRPr="004218A5" w:rsidRDefault="00754B3C" w:rsidP="00754B3C">
            <w:pPr>
              <w:spacing w:before="40" w:line="240" w:lineRule="auto"/>
              <w:rPr>
                <w:rFonts w:cs="Arial"/>
              </w:rPr>
            </w:pPr>
            <w:r>
              <w:rPr>
                <w:rFonts w:cs="Arial"/>
                <w:bCs/>
                <w:spacing w:val="-3"/>
              </w:rPr>
              <w:t xml:space="preserve">Zuständige Zentrale Abrechnungsstelle des Landesamts für Finanzen oder </w:t>
            </w:r>
            <w:r w:rsidRPr="009C4074">
              <w:rPr>
                <w:rFonts w:cs="Arial"/>
                <w:bCs/>
                <w:spacing w:val="-3"/>
              </w:rPr>
              <w:t>Abrechnungssachbearbeiter der Beschäftigungsbehörde</w:t>
            </w:r>
          </w:p>
        </w:tc>
        <w:tc>
          <w:tcPr>
            <w:tcW w:w="5954" w:type="dxa"/>
            <w:tcMar>
              <w:top w:w="57" w:type="dxa"/>
              <w:bottom w:w="57" w:type="dxa"/>
            </w:tcMar>
          </w:tcPr>
          <w:p w14:paraId="21F037D4" w14:textId="77777777" w:rsidR="00754B3C" w:rsidRPr="00563F71" w:rsidRDefault="00754B3C" w:rsidP="00754B3C">
            <w:pPr>
              <w:spacing w:before="40" w:line="240" w:lineRule="auto"/>
              <w:rPr>
                <w:rFonts w:cs="Arial"/>
              </w:rPr>
            </w:pPr>
            <w:r w:rsidRPr="0029535F">
              <w:rPr>
                <w:rFonts w:cs="Arial"/>
                <w:bCs/>
                <w:spacing w:val="-3"/>
              </w:rPr>
              <w:t>Diese</w:t>
            </w:r>
            <w:r w:rsidRPr="0029535F">
              <w:rPr>
                <w:rFonts w:cs="Arial"/>
                <w:spacing w:val="-3"/>
              </w:rPr>
              <w:t xml:space="preserve"> </w:t>
            </w:r>
            <w:r w:rsidRPr="00024961">
              <w:rPr>
                <w:rFonts w:cs="Arial"/>
                <w:spacing w:val="-3"/>
              </w:rPr>
              <w:t>nutzen entsprechend ihrer Zuständigkeit die Ge</w:t>
            </w:r>
            <w:r w:rsidRPr="00024961">
              <w:rPr>
                <w:rFonts w:cs="Arial"/>
                <w:spacing w:val="-4"/>
              </w:rPr>
              <w:t>nehmigungsdaten bei der Festsetzung und Anordnung der Reisekostenver</w:t>
            </w:r>
            <w:r>
              <w:rPr>
                <w:rFonts w:cs="Arial"/>
              </w:rPr>
              <w:t xml:space="preserve">gütung (Datenübermittlung von BayRMS an </w:t>
            </w:r>
            <w:r w:rsidRPr="007406FA">
              <w:rPr>
                <w:rFonts w:cs="Arial"/>
              </w:rPr>
              <w:t>RKS</w:t>
            </w:r>
            <w:r>
              <w:rPr>
                <w:rFonts w:cs="Arial"/>
              </w:rPr>
              <w:t>).</w:t>
            </w:r>
          </w:p>
        </w:tc>
      </w:tr>
      <w:tr w:rsidR="008B7CD9" w:rsidRPr="00563F71" w14:paraId="2892DA77" w14:textId="77777777" w:rsidTr="00036D52">
        <w:trPr>
          <w:trHeight w:val="1536"/>
        </w:trPr>
        <w:tc>
          <w:tcPr>
            <w:tcW w:w="1129" w:type="dxa"/>
            <w:tcMar>
              <w:top w:w="57" w:type="dxa"/>
              <w:bottom w:w="57" w:type="dxa"/>
            </w:tcMar>
          </w:tcPr>
          <w:p w14:paraId="0227D978" w14:textId="69A6CE82" w:rsidR="008B7CD9" w:rsidRDefault="008B7CD9" w:rsidP="00BC2F6C">
            <w:pPr>
              <w:spacing w:before="40" w:line="240" w:lineRule="auto"/>
              <w:rPr>
                <w:rFonts w:cs="Arial"/>
                <w:szCs w:val="20"/>
              </w:rPr>
            </w:pPr>
            <w:r>
              <w:rPr>
                <w:rFonts w:cs="Arial"/>
                <w:szCs w:val="20"/>
              </w:rPr>
              <w:t>1 - 2</w:t>
            </w:r>
          </w:p>
        </w:tc>
        <w:tc>
          <w:tcPr>
            <w:tcW w:w="3402" w:type="dxa"/>
            <w:tcMar>
              <w:top w:w="57" w:type="dxa"/>
              <w:bottom w:w="57" w:type="dxa"/>
            </w:tcMar>
          </w:tcPr>
          <w:p w14:paraId="4DCE7370" w14:textId="4CE6F674" w:rsidR="008B7CD9" w:rsidRDefault="008B7CD9" w:rsidP="00754B3C">
            <w:pPr>
              <w:spacing w:before="40" w:line="240" w:lineRule="auto"/>
              <w:rPr>
                <w:rFonts w:cs="Arial"/>
                <w:bCs/>
                <w:spacing w:val="-3"/>
              </w:rPr>
            </w:pPr>
            <w:r>
              <w:rPr>
                <w:rFonts w:cs="Arial"/>
                <w:bCs/>
                <w:spacing w:val="-3"/>
              </w:rPr>
              <w:t>Landesamt für Finanzen – Reiseservice Bayern</w:t>
            </w:r>
          </w:p>
        </w:tc>
        <w:tc>
          <w:tcPr>
            <w:tcW w:w="5954" w:type="dxa"/>
            <w:tcMar>
              <w:top w:w="57" w:type="dxa"/>
              <w:bottom w:w="57" w:type="dxa"/>
            </w:tcMar>
          </w:tcPr>
          <w:p w14:paraId="5CA4C452" w14:textId="77777777" w:rsidR="008B7CD9" w:rsidRPr="008B7CD9" w:rsidRDefault="008B7CD9" w:rsidP="008B7CD9">
            <w:pPr>
              <w:spacing w:before="40" w:line="240" w:lineRule="auto"/>
              <w:rPr>
                <w:rFonts w:cs="Arial"/>
                <w:bCs/>
                <w:spacing w:val="-3"/>
              </w:rPr>
            </w:pPr>
            <w:r w:rsidRPr="008B7CD9">
              <w:rPr>
                <w:rFonts w:cs="Arial"/>
                <w:bCs/>
                <w:spacing w:val="-3"/>
              </w:rPr>
              <w:t>Nur bei Reisemittelbestellung:</w:t>
            </w:r>
          </w:p>
          <w:p w14:paraId="042F606D" w14:textId="012BA046" w:rsidR="008B7CD9" w:rsidRPr="0029535F" w:rsidRDefault="008B7CD9">
            <w:pPr>
              <w:spacing w:before="40" w:line="240" w:lineRule="auto"/>
              <w:rPr>
                <w:rFonts w:cs="Arial"/>
                <w:bCs/>
                <w:spacing w:val="-3"/>
              </w:rPr>
            </w:pPr>
            <w:r w:rsidRPr="008B7CD9">
              <w:rPr>
                <w:rFonts w:cs="Arial"/>
                <w:bCs/>
                <w:spacing w:val="-3"/>
              </w:rPr>
              <w:t xml:space="preserve">Die zuständigen Reiseservicemitarbeiter beim Landesamt für Finanzen </w:t>
            </w:r>
            <w:r>
              <w:rPr>
                <w:rFonts w:cs="Arial"/>
                <w:bCs/>
                <w:spacing w:val="-3"/>
              </w:rPr>
              <w:t>nutzen die Da</w:t>
            </w:r>
            <w:r w:rsidRPr="008B7CD9">
              <w:rPr>
                <w:rFonts w:cs="Arial"/>
                <w:bCs/>
                <w:spacing w:val="-3"/>
              </w:rPr>
              <w:t>ten für die zentrale Be</w:t>
            </w:r>
            <w:r>
              <w:rPr>
                <w:rFonts w:cs="Arial"/>
                <w:bCs/>
                <w:spacing w:val="-3"/>
              </w:rPr>
              <w:t>schaffung der Reisemittel im Ge</w:t>
            </w:r>
            <w:r w:rsidRPr="008B7CD9">
              <w:rPr>
                <w:rFonts w:cs="Arial"/>
                <w:bCs/>
                <w:spacing w:val="-3"/>
              </w:rPr>
              <w:t>schäftsgang.</w:t>
            </w:r>
          </w:p>
        </w:tc>
      </w:tr>
      <w:tr w:rsidR="00754B3C" w:rsidRPr="00563F71" w14:paraId="21F037F1" w14:textId="77777777" w:rsidTr="00952D08">
        <w:trPr>
          <w:trHeight w:val="90"/>
        </w:trPr>
        <w:tc>
          <w:tcPr>
            <w:tcW w:w="1129" w:type="dxa"/>
            <w:tcMar>
              <w:top w:w="57" w:type="dxa"/>
              <w:bottom w:w="57" w:type="dxa"/>
            </w:tcMar>
          </w:tcPr>
          <w:p w14:paraId="21F037EE" w14:textId="0EDB4756" w:rsidR="00754B3C" w:rsidRDefault="00754B3C" w:rsidP="00BC2F6C">
            <w:pPr>
              <w:spacing w:before="40" w:line="240" w:lineRule="auto"/>
              <w:rPr>
                <w:rFonts w:cs="Arial"/>
                <w:szCs w:val="20"/>
              </w:rPr>
            </w:pPr>
            <w:r>
              <w:rPr>
                <w:rFonts w:cs="Arial"/>
                <w:szCs w:val="20"/>
              </w:rPr>
              <w:t xml:space="preserve">1 </w:t>
            </w:r>
            <w:r w:rsidR="00BC2F6C">
              <w:rPr>
                <w:rFonts w:cs="Arial"/>
                <w:szCs w:val="20"/>
              </w:rPr>
              <w:t>-</w:t>
            </w:r>
            <w:r>
              <w:rPr>
                <w:rFonts w:cs="Arial"/>
                <w:szCs w:val="20"/>
              </w:rPr>
              <w:t xml:space="preserve"> </w:t>
            </w:r>
            <w:r w:rsidR="008B7CD9">
              <w:rPr>
                <w:rFonts w:cs="Arial"/>
                <w:szCs w:val="20"/>
              </w:rPr>
              <w:t>2</w:t>
            </w:r>
          </w:p>
        </w:tc>
        <w:tc>
          <w:tcPr>
            <w:tcW w:w="3402" w:type="dxa"/>
            <w:tcMar>
              <w:top w:w="57" w:type="dxa"/>
              <w:bottom w:w="57" w:type="dxa"/>
            </w:tcMar>
          </w:tcPr>
          <w:p w14:paraId="21F037EF" w14:textId="77777777" w:rsidR="00754B3C" w:rsidRPr="009C4074" w:rsidRDefault="00754B3C" w:rsidP="00754B3C">
            <w:pPr>
              <w:spacing w:before="40" w:line="240" w:lineRule="auto"/>
              <w:rPr>
                <w:rFonts w:cs="Arial"/>
              </w:rPr>
            </w:pPr>
            <w:r w:rsidRPr="009C4074">
              <w:rPr>
                <w:rFonts w:cs="Arial"/>
                <w:bCs/>
              </w:rPr>
              <w:t>Rechnungsprüfungsämter und Oberster Rechnungshof</w:t>
            </w:r>
          </w:p>
        </w:tc>
        <w:tc>
          <w:tcPr>
            <w:tcW w:w="5954" w:type="dxa"/>
            <w:tcMar>
              <w:top w:w="57" w:type="dxa"/>
              <w:bottom w:w="57" w:type="dxa"/>
            </w:tcMar>
          </w:tcPr>
          <w:p w14:paraId="21F037F0" w14:textId="3821B922" w:rsidR="00754B3C" w:rsidRDefault="00754B3C">
            <w:pPr>
              <w:spacing w:after="0" w:line="240" w:lineRule="auto"/>
              <w:ind w:right="142"/>
              <w:rPr>
                <w:rFonts w:cs="Arial"/>
              </w:rPr>
            </w:pPr>
            <w:r>
              <w:rPr>
                <w:rFonts w:cs="Arial"/>
              </w:rPr>
              <w:t>G</w:t>
            </w:r>
            <w:r w:rsidRPr="00A23394">
              <w:rPr>
                <w:rFonts w:cs="Arial"/>
              </w:rPr>
              <w:t>emäß den Anforderungen der Rechnungsprüfungsbehörden im Rahmen der gesetzlichen Rechnungsprüfung</w:t>
            </w:r>
            <w:r>
              <w:rPr>
                <w:rFonts w:cs="Arial"/>
              </w:rPr>
              <w:t>.</w:t>
            </w:r>
          </w:p>
        </w:tc>
      </w:tr>
      <w:tr w:rsidR="00754B3C" w:rsidRPr="00563F71" w14:paraId="21F037F5" w14:textId="77777777" w:rsidTr="00036D52">
        <w:trPr>
          <w:trHeight w:val="1536"/>
        </w:trPr>
        <w:tc>
          <w:tcPr>
            <w:tcW w:w="1129" w:type="dxa"/>
            <w:tcMar>
              <w:top w:w="57" w:type="dxa"/>
              <w:bottom w:w="57" w:type="dxa"/>
            </w:tcMar>
          </w:tcPr>
          <w:p w14:paraId="21F037F2" w14:textId="5D549335" w:rsidR="00754B3C" w:rsidRDefault="00754B3C" w:rsidP="00BC2F6C">
            <w:pPr>
              <w:spacing w:before="40" w:line="240" w:lineRule="auto"/>
              <w:rPr>
                <w:rFonts w:cs="Arial"/>
                <w:szCs w:val="20"/>
              </w:rPr>
            </w:pPr>
            <w:r>
              <w:rPr>
                <w:rFonts w:cs="Arial"/>
                <w:szCs w:val="20"/>
              </w:rPr>
              <w:t xml:space="preserve">1 </w:t>
            </w:r>
            <w:r w:rsidR="00BC2F6C">
              <w:rPr>
                <w:rFonts w:cs="Arial"/>
                <w:szCs w:val="20"/>
              </w:rPr>
              <w:t xml:space="preserve">- </w:t>
            </w:r>
            <w:r w:rsidR="008B7CD9">
              <w:rPr>
                <w:rFonts w:cs="Arial"/>
                <w:szCs w:val="20"/>
              </w:rPr>
              <w:t>2</w:t>
            </w:r>
          </w:p>
        </w:tc>
        <w:tc>
          <w:tcPr>
            <w:tcW w:w="3402" w:type="dxa"/>
            <w:tcMar>
              <w:top w:w="57" w:type="dxa"/>
              <w:bottom w:w="57" w:type="dxa"/>
            </w:tcMar>
          </w:tcPr>
          <w:p w14:paraId="21F037F3" w14:textId="77777777" w:rsidR="00754B3C" w:rsidRPr="009C4074" w:rsidRDefault="00754B3C" w:rsidP="00754B3C">
            <w:pPr>
              <w:spacing w:before="40" w:line="240" w:lineRule="auto"/>
              <w:rPr>
                <w:rFonts w:cs="Arial"/>
                <w:bCs/>
              </w:rPr>
            </w:pPr>
            <w:r w:rsidRPr="009C4074">
              <w:t>Landesamt für Finanzen im Rahmen der Bereitstellung von BayRMS als Basiskomponente</w:t>
            </w:r>
            <w:r>
              <w:t xml:space="preserve"> (Auftragsverarbeiter))</w:t>
            </w:r>
          </w:p>
        </w:tc>
        <w:tc>
          <w:tcPr>
            <w:tcW w:w="5954" w:type="dxa"/>
            <w:tcMar>
              <w:top w:w="57" w:type="dxa"/>
              <w:bottom w:w="57" w:type="dxa"/>
            </w:tcMar>
          </w:tcPr>
          <w:p w14:paraId="21F037F4" w14:textId="77777777" w:rsidR="00754B3C" w:rsidRDefault="00754B3C" w:rsidP="00754B3C">
            <w:pPr>
              <w:spacing w:after="0" w:line="240" w:lineRule="auto"/>
              <w:ind w:right="142"/>
              <w:rPr>
                <w:rFonts w:cs="Arial"/>
              </w:rPr>
            </w:pPr>
            <w:r w:rsidRPr="007A4737">
              <w:t>Durchführung</w:t>
            </w:r>
            <w:r w:rsidRPr="008E318D">
              <w:t xml:space="preserve"> der </w:t>
            </w:r>
            <w:r w:rsidRPr="007A4737">
              <w:t>fachlichen Verfahrensadministration</w:t>
            </w:r>
            <w:r w:rsidRPr="007A4737">
              <w:rPr>
                <w:rFonts w:cs="Arial"/>
                <w:spacing w:val="-2"/>
              </w:rPr>
              <w:t xml:space="preserve"> </w:t>
            </w:r>
            <w:r>
              <w:rPr>
                <w:rFonts w:cs="Arial"/>
              </w:rPr>
              <w:t xml:space="preserve">mit </w:t>
            </w:r>
            <w:r w:rsidRPr="007A4737">
              <w:rPr>
                <w:rFonts w:cs="Arial"/>
                <w:spacing w:val="-1"/>
              </w:rPr>
              <w:t>Konfiguration von Rollen (Administratoren, genehmigungsberechtigte</w:t>
            </w:r>
            <w:r>
              <w:rPr>
                <w:rFonts w:cs="Arial"/>
                <w:spacing w:val="-1"/>
              </w:rPr>
              <w:t>n Personen</w:t>
            </w:r>
            <w:r w:rsidRPr="007A4737">
              <w:rPr>
                <w:rFonts w:cs="Arial"/>
                <w:spacing w:val="-1"/>
              </w:rPr>
              <w:t xml:space="preserve">), der Sperrung und Freischaltung </w:t>
            </w:r>
            <w:r w:rsidRPr="007A4737">
              <w:rPr>
                <w:rFonts w:cs="Arial"/>
                <w:spacing w:val="-2"/>
              </w:rPr>
              <w:t>von Personen und der Korrektur von Fehlern im Geschäftsgang des Fachsystems.</w:t>
            </w:r>
            <w:r>
              <w:rPr>
                <w:rFonts w:cs="Arial"/>
                <w:spacing w:val="-2"/>
              </w:rPr>
              <w:t xml:space="preserve"> Durchführung der technischen Verfahrensadministration für die Datenbanken und anlassbezogenen Fehleranalyse im Rahmen der Auftragsverarbeitung.</w:t>
            </w:r>
          </w:p>
        </w:tc>
      </w:tr>
      <w:tr w:rsidR="00754B3C" w:rsidRPr="00563F71" w14:paraId="21F037F9" w14:textId="77777777" w:rsidTr="00952D08">
        <w:trPr>
          <w:trHeight w:val="784"/>
        </w:trPr>
        <w:tc>
          <w:tcPr>
            <w:tcW w:w="1129" w:type="dxa"/>
            <w:tcMar>
              <w:top w:w="57" w:type="dxa"/>
              <w:bottom w:w="57" w:type="dxa"/>
            </w:tcMar>
          </w:tcPr>
          <w:p w14:paraId="21F037F6" w14:textId="7FB26306" w:rsidR="00754B3C" w:rsidRDefault="00754B3C" w:rsidP="00BC2F6C">
            <w:pPr>
              <w:spacing w:before="40" w:line="240" w:lineRule="auto"/>
              <w:rPr>
                <w:rFonts w:cs="Arial"/>
                <w:szCs w:val="20"/>
              </w:rPr>
            </w:pPr>
            <w:r>
              <w:rPr>
                <w:rFonts w:cs="Arial"/>
                <w:szCs w:val="20"/>
              </w:rPr>
              <w:lastRenderedPageBreak/>
              <w:t xml:space="preserve">1 </w:t>
            </w:r>
            <w:r w:rsidR="00BC2F6C">
              <w:rPr>
                <w:rFonts w:cs="Arial"/>
                <w:szCs w:val="20"/>
              </w:rPr>
              <w:t>-</w:t>
            </w:r>
            <w:r>
              <w:rPr>
                <w:rFonts w:cs="Arial"/>
                <w:szCs w:val="20"/>
              </w:rPr>
              <w:t xml:space="preserve"> </w:t>
            </w:r>
            <w:r w:rsidR="008B7CD9">
              <w:rPr>
                <w:rFonts w:cs="Arial"/>
                <w:szCs w:val="20"/>
              </w:rPr>
              <w:t>2</w:t>
            </w:r>
          </w:p>
        </w:tc>
        <w:tc>
          <w:tcPr>
            <w:tcW w:w="3402" w:type="dxa"/>
            <w:tcMar>
              <w:top w:w="57" w:type="dxa"/>
              <w:bottom w:w="57" w:type="dxa"/>
            </w:tcMar>
          </w:tcPr>
          <w:p w14:paraId="21F037F7" w14:textId="77777777" w:rsidR="00754B3C" w:rsidRPr="004218A5" w:rsidRDefault="00754B3C" w:rsidP="00754B3C">
            <w:pPr>
              <w:spacing w:before="40" w:line="240" w:lineRule="auto"/>
              <w:rPr>
                <w:rFonts w:cs="Arial"/>
              </w:rPr>
            </w:pPr>
            <w:r w:rsidRPr="009C4074">
              <w:rPr>
                <w:rFonts w:cs="Arial"/>
                <w:bCs/>
                <w:spacing w:val="-3"/>
              </w:rPr>
              <w:t xml:space="preserve">IT-DLZ als </w:t>
            </w:r>
            <w:r>
              <w:rPr>
                <w:rFonts w:cs="Arial"/>
                <w:bCs/>
                <w:spacing w:val="-3"/>
              </w:rPr>
              <w:t>Unterauftragsverarbeiter (</w:t>
            </w:r>
            <w:r w:rsidRPr="009C4074">
              <w:rPr>
                <w:rFonts w:cs="Arial"/>
                <w:bCs/>
                <w:spacing w:val="-3"/>
              </w:rPr>
              <w:t>Auftragsverarbeiter des Landesamts für Finanzen</w:t>
            </w:r>
            <w:r>
              <w:rPr>
                <w:rFonts w:cs="Arial"/>
                <w:bCs/>
                <w:spacing w:val="-3"/>
              </w:rPr>
              <w:t>)</w:t>
            </w:r>
          </w:p>
        </w:tc>
        <w:tc>
          <w:tcPr>
            <w:tcW w:w="5954" w:type="dxa"/>
            <w:tcMar>
              <w:top w:w="57" w:type="dxa"/>
              <w:bottom w:w="57" w:type="dxa"/>
            </w:tcMar>
          </w:tcPr>
          <w:p w14:paraId="21F037F8" w14:textId="0A1956B7" w:rsidR="00754B3C" w:rsidRPr="00563F71" w:rsidRDefault="00754B3C" w:rsidP="00754B3C">
            <w:pPr>
              <w:spacing w:before="40" w:line="240" w:lineRule="auto"/>
              <w:rPr>
                <w:rFonts w:cs="Arial"/>
              </w:rPr>
            </w:pPr>
            <w:r>
              <w:rPr>
                <w:rFonts w:cs="Arial"/>
              </w:rPr>
              <w:t xml:space="preserve">Durchführung der technischen Verfahrensadministration und </w:t>
            </w:r>
            <w:r w:rsidRPr="007A4737">
              <w:rPr>
                <w:rFonts w:cs="Arial"/>
              </w:rPr>
              <w:t>Bereitstellung</w:t>
            </w:r>
            <w:r>
              <w:rPr>
                <w:rFonts w:cs="Arial"/>
                <w:spacing w:val="-3"/>
              </w:rPr>
              <w:t xml:space="preserve"> von technischer Infrastruktur und Infrastrukturdienstleistungen</w:t>
            </w:r>
            <w:r w:rsidR="00162D72">
              <w:rPr>
                <w:rFonts w:cs="Arial"/>
                <w:spacing w:val="-3"/>
              </w:rPr>
              <w:t xml:space="preserve"> als Auftragsbearbeiter</w:t>
            </w:r>
          </w:p>
        </w:tc>
      </w:tr>
      <w:tr w:rsidR="00162D72" w14:paraId="60793CA4" w14:textId="77777777" w:rsidTr="00952D08">
        <w:trPr>
          <w:trHeight w:val="175"/>
        </w:trPr>
        <w:tc>
          <w:tcPr>
            <w:tcW w:w="1129" w:type="dxa"/>
            <w:tcMar>
              <w:top w:w="57" w:type="dxa"/>
              <w:bottom w:w="57" w:type="dxa"/>
            </w:tcMar>
          </w:tcPr>
          <w:p w14:paraId="2EA5FAA9" w14:textId="4E22D74E" w:rsidR="00162D72" w:rsidRDefault="008B7CD9" w:rsidP="00162D72">
            <w:pPr>
              <w:spacing w:before="40" w:line="240" w:lineRule="auto"/>
              <w:rPr>
                <w:rFonts w:cs="Arial"/>
                <w:szCs w:val="20"/>
              </w:rPr>
            </w:pPr>
            <w:r>
              <w:rPr>
                <w:rFonts w:cs="Arial"/>
                <w:szCs w:val="20"/>
              </w:rPr>
              <w:t>1 - 2</w:t>
            </w:r>
          </w:p>
        </w:tc>
        <w:tc>
          <w:tcPr>
            <w:tcW w:w="3402" w:type="dxa"/>
            <w:tcMar>
              <w:top w:w="57" w:type="dxa"/>
              <w:bottom w:w="57" w:type="dxa"/>
            </w:tcMar>
          </w:tcPr>
          <w:p w14:paraId="308E0395" w14:textId="5DB3FD1A" w:rsidR="00162D72" w:rsidRPr="005701C3" w:rsidRDefault="00162D72" w:rsidP="00B67752">
            <w:pPr>
              <w:spacing w:before="40" w:line="240" w:lineRule="auto"/>
              <w:rPr>
                <w:rFonts w:cs="Arial"/>
                <w:b/>
              </w:rPr>
            </w:pPr>
            <w:r>
              <w:rPr>
                <w:rFonts w:cs="Arial"/>
              </w:rPr>
              <w:t>Landesamt für Sicherheit in der Informationstechnik</w:t>
            </w:r>
          </w:p>
        </w:tc>
        <w:tc>
          <w:tcPr>
            <w:tcW w:w="5954" w:type="dxa"/>
            <w:tcMar>
              <w:top w:w="57" w:type="dxa"/>
              <w:bottom w:w="57" w:type="dxa"/>
            </w:tcMar>
          </w:tcPr>
          <w:p w14:paraId="532C2AF8" w14:textId="77777777" w:rsidR="00162D72" w:rsidRDefault="00162D72" w:rsidP="00B67752">
            <w:pPr>
              <w:spacing w:before="40" w:line="240" w:lineRule="auto"/>
              <w:rPr>
                <w:rFonts w:cs="Arial"/>
              </w:rPr>
            </w:pPr>
            <w:r w:rsidRPr="003E5208">
              <w:rPr>
                <w:rFonts w:cs="Arial"/>
              </w:rPr>
              <w:t xml:space="preserve">Dem </w:t>
            </w:r>
            <w:r>
              <w:rPr>
                <w:rFonts w:cs="Arial"/>
              </w:rPr>
              <w:t xml:space="preserve">LSI </w:t>
            </w:r>
            <w:r w:rsidRPr="003E5208">
              <w:rPr>
                <w:rFonts w:cs="Arial"/>
              </w:rPr>
              <w:t>werden Protokolldaten auf der Grundlage von</w:t>
            </w:r>
            <w:r>
              <w:rPr>
                <w:rFonts w:cs="Arial"/>
              </w:rPr>
              <w:t xml:space="preserve"> </w:t>
            </w:r>
            <w:r w:rsidRPr="003E5208">
              <w:rPr>
                <w:rFonts w:cs="Arial"/>
              </w:rPr>
              <w:t>Art. 1</w:t>
            </w:r>
            <w:r>
              <w:rPr>
                <w:rFonts w:cs="Arial"/>
              </w:rPr>
              <w:t>4</w:t>
            </w:r>
            <w:r w:rsidRPr="003E5208">
              <w:rPr>
                <w:rFonts w:cs="Arial"/>
              </w:rPr>
              <w:t xml:space="preserve"> </w:t>
            </w:r>
            <w:proofErr w:type="spellStart"/>
            <w:r>
              <w:rPr>
                <w:rFonts w:cs="Arial"/>
              </w:rPr>
              <w:t>BayDiG</w:t>
            </w:r>
            <w:proofErr w:type="spellEnd"/>
            <w:r>
              <w:rPr>
                <w:rFonts w:cs="Arial"/>
              </w:rPr>
              <w:t xml:space="preserve"> </w:t>
            </w:r>
            <w:r w:rsidRPr="003E5208">
              <w:rPr>
                <w:rFonts w:cs="Arial"/>
              </w:rPr>
              <w:t>übermittelt.</w:t>
            </w:r>
          </w:p>
        </w:tc>
      </w:tr>
      <w:tr w:rsidR="00162D72" w14:paraId="616918CD" w14:textId="77777777" w:rsidTr="00952D08">
        <w:trPr>
          <w:trHeight w:val="16"/>
        </w:trPr>
        <w:tc>
          <w:tcPr>
            <w:tcW w:w="1129" w:type="dxa"/>
            <w:tcMar>
              <w:top w:w="57" w:type="dxa"/>
              <w:bottom w:w="57" w:type="dxa"/>
            </w:tcMar>
          </w:tcPr>
          <w:p w14:paraId="62E6CEDE" w14:textId="30E1C229" w:rsidR="00162D72" w:rsidRDefault="008B7CD9" w:rsidP="00162D72">
            <w:pPr>
              <w:spacing w:before="40" w:line="240" w:lineRule="auto"/>
              <w:rPr>
                <w:rFonts w:cs="Arial"/>
                <w:szCs w:val="20"/>
              </w:rPr>
            </w:pPr>
            <w:r>
              <w:rPr>
                <w:rFonts w:cs="Arial"/>
                <w:szCs w:val="20"/>
              </w:rPr>
              <w:t>1 - 2</w:t>
            </w:r>
          </w:p>
        </w:tc>
        <w:tc>
          <w:tcPr>
            <w:tcW w:w="3402" w:type="dxa"/>
            <w:tcMar>
              <w:top w:w="57" w:type="dxa"/>
              <w:bottom w:w="57" w:type="dxa"/>
            </w:tcMar>
          </w:tcPr>
          <w:p w14:paraId="4B9AF96F" w14:textId="29994C57" w:rsidR="00162D72" w:rsidRPr="005701C3" w:rsidRDefault="00162D72" w:rsidP="00B67752">
            <w:pPr>
              <w:spacing w:before="40" w:line="240" w:lineRule="auto"/>
              <w:rPr>
                <w:rFonts w:cs="Arial"/>
                <w:b/>
              </w:rPr>
            </w:pPr>
            <w:r>
              <w:rPr>
                <w:rFonts w:cs="Arial"/>
                <w:snapToGrid w:val="0"/>
              </w:rPr>
              <w:t>Prüfungs- und Wartungsdienstleister im Bereich IT</w:t>
            </w:r>
          </w:p>
        </w:tc>
        <w:tc>
          <w:tcPr>
            <w:tcW w:w="5954" w:type="dxa"/>
            <w:tcMar>
              <w:top w:w="57" w:type="dxa"/>
              <w:bottom w:w="57" w:type="dxa"/>
            </w:tcMar>
          </w:tcPr>
          <w:p w14:paraId="135FE88D" w14:textId="77777777" w:rsidR="00162D72" w:rsidRDefault="00162D72" w:rsidP="00B67752">
            <w:pPr>
              <w:spacing w:before="40" w:line="240" w:lineRule="auto"/>
              <w:rPr>
                <w:rFonts w:cs="Arial"/>
              </w:rPr>
            </w:pPr>
            <w:r>
              <w:rPr>
                <w:rFonts w:cs="Arial"/>
                <w:szCs w:val="20"/>
              </w:rPr>
              <w:t xml:space="preserve">In Einzelfällen kann der Zugriff auf personenbezogene Daten nicht ausgeschlossen werden (Art. 5 Abs. 3 </w:t>
            </w:r>
            <w:proofErr w:type="spellStart"/>
            <w:r>
              <w:rPr>
                <w:rFonts w:cs="Arial"/>
                <w:szCs w:val="20"/>
              </w:rPr>
              <w:t>BayDSG</w:t>
            </w:r>
            <w:proofErr w:type="spellEnd"/>
            <w:r>
              <w:rPr>
                <w:rFonts w:cs="Arial"/>
                <w:szCs w:val="20"/>
              </w:rPr>
              <w:t xml:space="preserve"> </w:t>
            </w:r>
            <w:proofErr w:type="spellStart"/>
            <w:r>
              <w:rPr>
                <w:rFonts w:cs="Arial"/>
                <w:szCs w:val="20"/>
              </w:rPr>
              <w:t>i.V.m</w:t>
            </w:r>
            <w:proofErr w:type="spellEnd"/>
            <w:r>
              <w:rPr>
                <w:rFonts w:cs="Arial"/>
                <w:szCs w:val="20"/>
              </w:rPr>
              <w:t>. den Vereinbarungen nach Art. 28 DSGVO)</w:t>
            </w:r>
          </w:p>
        </w:tc>
      </w:tr>
    </w:tbl>
    <w:p w14:paraId="21F037FA" w14:textId="77777777" w:rsidR="00FE5E85" w:rsidRPr="00563F71" w:rsidRDefault="00FE5E85" w:rsidP="00FE5E85">
      <w:pPr>
        <w:keepNext/>
        <w:spacing w:before="240" w:line="240" w:lineRule="auto"/>
        <w:rPr>
          <w:rFonts w:cs="Arial"/>
          <w:b/>
          <w:szCs w:val="20"/>
        </w:rPr>
      </w:pPr>
      <w:r w:rsidRPr="00563F71">
        <w:rPr>
          <w:rFonts w:cs="Arial"/>
          <w:b/>
          <w:szCs w:val="20"/>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445"/>
        <w:gridCol w:w="2910"/>
      </w:tblGrid>
      <w:tr w:rsidR="00FE5E85" w:rsidRPr="00563F71" w14:paraId="21F037FE" w14:textId="77777777" w:rsidTr="00036D52">
        <w:tc>
          <w:tcPr>
            <w:tcW w:w="1063" w:type="dxa"/>
            <w:tcMar>
              <w:top w:w="57" w:type="dxa"/>
              <w:bottom w:w="57" w:type="dxa"/>
            </w:tcMar>
          </w:tcPr>
          <w:p w14:paraId="21F037FB"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6445" w:type="dxa"/>
            <w:tcMar>
              <w:top w:w="57" w:type="dxa"/>
              <w:bottom w:w="57" w:type="dxa"/>
            </w:tcMar>
          </w:tcPr>
          <w:p w14:paraId="21F037FC"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Drittland oder internationale Organisation </w:t>
            </w:r>
          </w:p>
        </w:tc>
        <w:tc>
          <w:tcPr>
            <w:tcW w:w="2910" w:type="dxa"/>
            <w:tcMar>
              <w:top w:w="57" w:type="dxa"/>
              <w:bottom w:w="57" w:type="dxa"/>
            </w:tcMar>
          </w:tcPr>
          <w:p w14:paraId="21F037FD"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Geeignete Garantien im Falle einer Übermittlung nach Art. 49 Abs. 1 Unterabsatz 2 DSGVO</w:t>
            </w:r>
          </w:p>
        </w:tc>
      </w:tr>
      <w:tr w:rsidR="00FE5E85" w:rsidRPr="00563F71" w14:paraId="21F03804" w14:textId="77777777" w:rsidTr="00036D52">
        <w:tc>
          <w:tcPr>
            <w:tcW w:w="1063" w:type="dxa"/>
            <w:tcMar>
              <w:top w:w="57" w:type="dxa"/>
              <w:bottom w:w="57" w:type="dxa"/>
            </w:tcMar>
          </w:tcPr>
          <w:p w14:paraId="21F03801" w14:textId="510B28FA" w:rsidR="00FE5E85" w:rsidRPr="009B4B62" w:rsidRDefault="00FE5E85" w:rsidP="004914E4">
            <w:pPr>
              <w:spacing w:before="40" w:line="240" w:lineRule="auto"/>
              <w:rPr>
                <w:rFonts w:cs="Arial"/>
              </w:rPr>
            </w:pPr>
          </w:p>
        </w:tc>
        <w:tc>
          <w:tcPr>
            <w:tcW w:w="6445" w:type="dxa"/>
            <w:tcMar>
              <w:top w:w="57" w:type="dxa"/>
              <w:bottom w:w="57" w:type="dxa"/>
            </w:tcMar>
          </w:tcPr>
          <w:p w14:paraId="21F03802" w14:textId="1242B287" w:rsidR="00FE5E85" w:rsidRPr="009B4B62" w:rsidRDefault="00AB5FE1" w:rsidP="004856D5">
            <w:pPr>
              <w:spacing w:before="40" w:line="240" w:lineRule="auto"/>
              <w:rPr>
                <w:rFonts w:cs="Arial"/>
              </w:rPr>
            </w:pPr>
            <w:r>
              <w:rPr>
                <w:rFonts w:cs="Arial"/>
              </w:rPr>
              <w:t>--</w:t>
            </w:r>
          </w:p>
        </w:tc>
        <w:tc>
          <w:tcPr>
            <w:tcW w:w="2910" w:type="dxa"/>
            <w:tcMar>
              <w:top w:w="57" w:type="dxa"/>
              <w:bottom w:w="57" w:type="dxa"/>
            </w:tcMar>
          </w:tcPr>
          <w:p w14:paraId="21F03803" w14:textId="2293C54E" w:rsidR="00FE5E85" w:rsidRPr="009B4B62" w:rsidRDefault="00FE5E85" w:rsidP="00D00700">
            <w:pPr>
              <w:spacing w:before="40" w:line="240" w:lineRule="auto"/>
              <w:rPr>
                <w:rFonts w:cs="Arial"/>
              </w:rPr>
            </w:pPr>
          </w:p>
        </w:tc>
      </w:tr>
    </w:tbl>
    <w:p w14:paraId="21F03805" w14:textId="77777777" w:rsidR="00FE5E85" w:rsidRPr="00563F71" w:rsidRDefault="00FE5E85" w:rsidP="00FE5E85">
      <w:pPr>
        <w:keepNext/>
        <w:spacing w:before="240" w:line="240" w:lineRule="auto"/>
        <w:rPr>
          <w:rFonts w:cs="Arial"/>
          <w:b/>
          <w:szCs w:val="20"/>
        </w:rPr>
      </w:pPr>
      <w:r w:rsidRPr="00563F71">
        <w:rPr>
          <w:rFonts w:cs="Arial"/>
          <w:b/>
          <w:szCs w:val="20"/>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FE5E85" w:rsidRPr="00563F71" w14:paraId="21F03808" w14:textId="77777777" w:rsidTr="007B1244">
        <w:tc>
          <w:tcPr>
            <w:tcW w:w="1063" w:type="dxa"/>
            <w:tcMar>
              <w:top w:w="57" w:type="dxa"/>
              <w:bottom w:w="57" w:type="dxa"/>
            </w:tcMar>
          </w:tcPr>
          <w:p w14:paraId="21F03806"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 xml:space="preserve">Lfd. Nr. </w:t>
            </w:r>
            <w:r w:rsidR="00240956">
              <w:rPr>
                <w:rFonts w:cs="Arial"/>
                <w:b/>
                <w:sz w:val="18"/>
                <w:szCs w:val="20"/>
              </w:rPr>
              <w:t>gem. Nr. 3</w:t>
            </w:r>
          </w:p>
        </w:tc>
        <w:tc>
          <w:tcPr>
            <w:tcW w:w="9452" w:type="dxa"/>
            <w:tcMar>
              <w:top w:w="57" w:type="dxa"/>
              <w:bottom w:w="57" w:type="dxa"/>
            </w:tcMar>
          </w:tcPr>
          <w:p w14:paraId="21F03807" w14:textId="77777777" w:rsidR="00FE5E85" w:rsidRPr="00563F71" w:rsidRDefault="00FE5E85" w:rsidP="00D00700">
            <w:pPr>
              <w:spacing w:before="40" w:line="240" w:lineRule="auto"/>
              <w:jc w:val="center"/>
              <w:rPr>
                <w:rFonts w:cs="Arial"/>
                <w:b/>
                <w:sz w:val="18"/>
                <w:szCs w:val="20"/>
              </w:rPr>
            </w:pPr>
            <w:r w:rsidRPr="00563F71">
              <w:rPr>
                <w:rFonts w:cs="Arial"/>
                <w:b/>
                <w:sz w:val="18"/>
                <w:szCs w:val="20"/>
              </w:rPr>
              <w:t>Löschungsfrist</w:t>
            </w:r>
          </w:p>
        </w:tc>
      </w:tr>
      <w:tr w:rsidR="00FE5E85" w:rsidRPr="00563F71" w14:paraId="21F03811" w14:textId="77777777" w:rsidTr="007B1244">
        <w:tc>
          <w:tcPr>
            <w:tcW w:w="1063" w:type="dxa"/>
            <w:tcMar>
              <w:top w:w="57" w:type="dxa"/>
              <w:bottom w:w="57" w:type="dxa"/>
            </w:tcMar>
          </w:tcPr>
          <w:p w14:paraId="21F03809" w14:textId="511AE2A7" w:rsidR="00FE5E85" w:rsidRPr="00563F71" w:rsidRDefault="00754B3C" w:rsidP="00BC2F6C">
            <w:pPr>
              <w:spacing w:line="240" w:lineRule="auto"/>
              <w:rPr>
                <w:rFonts w:cs="Arial"/>
                <w:szCs w:val="20"/>
              </w:rPr>
            </w:pPr>
            <w:r>
              <w:rPr>
                <w:rFonts w:cs="Arial"/>
                <w:szCs w:val="20"/>
              </w:rPr>
              <w:t xml:space="preserve">1 </w:t>
            </w:r>
            <w:r w:rsidR="00BC2F6C">
              <w:rPr>
                <w:rFonts w:cs="Arial"/>
                <w:szCs w:val="20"/>
              </w:rPr>
              <w:t>-</w:t>
            </w:r>
            <w:r>
              <w:rPr>
                <w:rFonts w:cs="Arial"/>
                <w:szCs w:val="20"/>
              </w:rPr>
              <w:t xml:space="preserve"> </w:t>
            </w:r>
            <w:r w:rsidR="008B7CD9">
              <w:rPr>
                <w:rFonts w:cs="Arial"/>
                <w:szCs w:val="20"/>
              </w:rPr>
              <w:t>2</w:t>
            </w:r>
          </w:p>
        </w:tc>
        <w:tc>
          <w:tcPr>
            <w:tcW w:w="9452" w:type="dxa"/>
            <w:tcMar>
              <w:top w:w="57" w:type="dxa"/>
              <w:bottom w:w="57" w:type="dxa"/>
            </w:tcMar>
          </w:tcPr>
          <w:p w14:paraId="21F0380A" w14:textId="2CE5550E" w:rsidR="00754B3C" w:rsidRPr="00754B3C" w:rsidRDefault="00754B3C" w:rsidP="00754B3C">
            <w:pPr>
              <w:spacing w:line="240" w:lineRule="auto"/>
              <w:rPr>
                <w:rFonts w:cs="Arial"/>
                <w:szCs w:val="20"/>
              </w:rPr>
            </w:pPr>
            <w:r w:rsidRPr="00754B3C">
              <w:rPr>
                <w:rFonts w:cs="Arial"/>
                <w:szCs w:val="20"/>
              </w:rPr>
              <w:t>Die Löschung von Daten durch den Verfahrensanbieter er</w:t>
            </w:r>
            <w:r w:rsidR="004856D5">
              <w:rPr>
                <w:rFonts w:cs="Arial"/>
                <w:szCs w:val="20"/>
              </w:rPr>
              <w:t>folgt gemäß Löschkonzept BayRMS</w:t>
            </w:r>
            <w:r w:rsidRPr="00754B3C">
              <w:rPr>
                <w:rFonts w:cs="Arial"/>
                <w:szCs w:val="20"/>
              </w:rPr>
              <w:t>, das nachfolgend zusammengefasst dargestellt wird:</w:t>
            </w:r>
          </w:p>
          <w:p w14:paraId="21F0380B" w14:textId="77777777" w:rsidR="00754B3C" w:rsidRPr="00754B3C" w:rsidRDefault="00754B3C" w:rsidP="00754B3C">
            <w:pPr>
              <w:spacing w:line="240" w:lineRule="auto"/>
              <w:rPr>
                <w:rFonts w:cs="Arial"/>
                <w:szCs w:val="20"/>
              </w:rPr>
            </w:pPr>
            <w:r w:rsidRPr="00754B3C">
              <w:rPr>
                <w:rFonts w:cs="Arial"/>
                <w:szCs w:val="20"/>
              </w:rPr>
              <w:t>Löschung von Antragsdaten (Abschnitt 3 Nr. 2):</w:t>
            </w:r>
          </w:p>
          <w:p w14:paraId="21F0380C" w14:textId="77777777" w:rsidR="00754B3C" w:rsidRDefault="00754B3C" w:rsidP="00754B3C">
            <w:pPr>
              <w:spacing w:line="240" w:lineRule="auto"/>
              <w:rPr>
                <w:rFonts w:cs="Arial"/>
                <w:szCs w:val="20"/>
              </w:rPr>
            </w:pPr>
            <w:r w:rsidRPr="00754B3C">
              <w:rPr>
                <w:rFonts w:cs="Arial"/>
                <w:szCs w:val="20"/>
              </w:rPr>
              <w:t>Die Löschung der gespeicherten Antragsdaten für die Genehmigung (Abschnitt 3 Nr. 2) erfolgt durch den globalen BayRMS-Administrator nach Ablauf der Ausschlussfrist (Dauer 6 Monate, i. d. R. beginnend mit dem Tag nach Beendigung der Reise - vgl. Art. 3 Abs. 5 BayRKG), wenn kein Abrechnungsantrag gestellt wurde.</w:t>
            </w:r>
          </w:p>
          <w:p w14:paraId="21F0380D" w14:textId="7FA45E60" w:rsidR="00651800" w:rsidRPr="00651800" w:rsidRDefault="00651800" w:rsidP="00651800">
            <w:pPr>
              <w:spacing w:line="240" w:lineRule="auto"/>
              <w:rPr>
                <w:rFonts w:cs="Arial"/>
                <w:szCs w:val="20"/>
              </w:rPr>
            </w:pPr>
            <w:r w:rsidRPr="00651800">
              <w:rPr>
                <w:rFonts w:cs="Arial"/>
                <w:szCs w:val="20"/>
              </w:rPr>
              <w:t xml:space="preserve">Wurde rechtzeitig ein Abrechnungsantrag gestellt, so werden die Daten für die basierende Genehmigung (Abschnitt 3 Nr. </w:t>
            </w:r>
            <w:r w:rsidR="00AD1159">
              <w:rPr>
                <w:rFonts w:cs="Arial"/>
                <w:szCs w:val="20"/>
              </w:rPr>
              <w:t>2) und</w:t>
            </w:r>
            <w:r w:rsidR="00AD1159" w:rsidRPr="00487D4D">
              <w:rPr>
                <w:rFonts w:cs="Arial"/>
                <w:szCs w:val="20"/>
              </w:rPr>
              <w:t xml:space="preserve"> Abrechnung</w:t>
            </w:r>
            <w:r w:rsidRPr="00651800">
              <w:rPr>
                <w:rFonts w:cs="Arial"/>
                <w:szCs w:val="20"/>
              </w:rPr>
              <w:t xml:space="preserve"> (Abschnitt 3 Nr. </w:t>
            </w:r>
            <w:r w:rsidR="00AD1159">
              <w:rPr>
                <w:rFonts w:cs="Arial"/>
                <w:szCs w:val="20"/>
              </w:rPr>
              <w:t>2</w:t>
            </w:r>
            <w:r w:rsidRPr="00651800">
              <w:rPr>
                <w:rFonts w:cs="Arial"/>
                <w:szCs w:val="20"/>
              </w:rPr>
              <w:t>) in BayRMS spätestens sechs Jahre nach Durchführung der Reise gelöscht, sofern im Einzelfall nicht eine längere Frist (z.B. Gerichts-, Disziplinarverfahren, Rechnungsprüfung) erforderlich ist (vgl.  VV 22 ff. zu Art. 71 BayHO, § 41 Abs. 1 Satz 9 EStG).</w:t>
            </w:r>
          </w:p>
          <w:p w14:paraId="21F0380E" w14:textId="77777777" w:rsidR="00651800" w:rsidRPr="00651800" w:rsidRDefault="00651800" w:rsidP="00651800">
            <w:pPr>
              <w:spacing w:line="240" w:lineRule="auto"/>
              <w:rPr>
                <w:rFonts w:cs="Arial"/>
                <w:szCs w:val="20"/>
              </w:rPr>
            </w:pPr>
            <w:r w:rsidRPr="00651800">
              <w:rPr>
                <w:rFonts w:cs="Arial"/>
                <w:szCs w:val="20"/>
              </w:rPr>
              <w:t xml:space="preserve">Löschung Benutzerdaten (Abschnitt 3 Nr. 1): </w:t>
            </w:r>
          </w:p>
          <w:p w14:paraId="21F03810" w14:textId="28B4BC91" w:rsidR="00FE5E85" w:rsidRPr="00563F71" w:rsidRDefault="00651800" w:rsidP="00D00700">
            <w:pPr>
              <w:spacing w:line="240" w:lineRule="auto"/>
              <w:rPr>
                <w:rFonts w:cs="Arial"/>
                <w:szCs w:val="20"/>
              </w:rPr>
            </w:pPr>
            <w:r w:rsidRPr="00651800">
              <w:rPr>
                <w:rFonts w:cs="Arial"/>
                <w:szCs w:val="20"/>
              </w:rPr>
              <w:t>Die Löschung erfolgt bei Wegfall der Nutzungsvoraussetzungen für das Verfahren BayRMS (z.B. Verlassen des öffentlichen Diensts, Ruhestandsversetzung) in Abstimmung mit den Löschfristen der Antragsdaten.</w:t>
            </w:r>
          </w:p>
        </w:tc>
      </w:tr>
    </w:tbl>
    <w:p w14:paraId="21F03812" w14:textId="77777777" w:rsidR="00FE5E85" w:rsidRPr="00563F71" w:rsidRDefault="00FE5E85" w:rsidP="00FE5E85">
      <w:pPr>
        <w:keepNext/>
        <w:spacing w:before="240" w:line="240" w:lineRule="auto"/>
        <w:rPr>
          <w:rFonts w:cs="Arial"/>
          <w:b/>
          <w:szCs w:val="20"/>
        </w:rPr>
      </w:pPr>
      <w:r w:rsidRPr="00563F71">
        <w:rPr>
          <w:rFonts w:cs="Arial"/>
          <w:b/>
          <w:szCs w:val="20"/>
        </w:rPr>
        <w:lastRenderedPageBreak/>
        <w:t xml:space="preserve">8. Allgemeine Beschreibung der technischen und organisatorischen Maßnahmen gemäß Art. 32 Abs. 1 DSGVO, ggf. einschließlich der Maßnahmen nach Art. 8 Abs. 2 Satz 2 </w:t>
      </w:r>
      <w:proofErr w:type="spellStart"/>
      <w:r w:rsidR="00FA723C">
        <w:rPr>
          <w:rFonts w:cs="Arial"/>
          <w:b/>
          <w:szCs w:val="20"/>
        </w:rPr>
        <w:t>BayDSG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754B3C" w:rsidRPr="00563F71" w14:paraId="21F03830" w14:textId="77777777" w:rsidTr="008041AC">
        <w:tc>
          <w:tcPr>
            <w:tcW w:w="10515" w:type="dxa"/>
            <w:tcMar>
              <w:top w:w="57" w:type="dxa"/>
              <w:bottom w:w="57" w:type="dxa"/>
            </w:tcMar>
          </w:tcPr>
          <w:p w14:paraId="5CCDE320" w14:textId="77777777" w:rsidR="00EC4ADB" w:rsidRDefault="00EC4ADB" w:rsidP="00EC4ADB">
            <w:pPr>
              <w:autoSpaceDE w:val="0"/>
              <w:autoSpaceDN w:val="0"/>
              <w:spacing w:before="40" w:after="40" w:line="240" w:lineRule="auto"/>
              <w:rPr>
                <w:rFonts w:cs="Arial"/>
              </w:rPr>
            </w:pPr>
            <w:r w:rsidRPr="5D7CB33D">
              <w:rPr>
                <w:rFonts w:cs="Arial"/>
                <w:snapToGrid w:val="0"/>
              </w:rPr>
              <w:t>[</w:t>
            </w:r>
            <w:r w:rsidRPr="5D7CB33D">
              <w:rPr>
                <w:rFonts w:cs="Arial"/>
                <w:snapToGrid w:val="0"/>
                <w:highlight w:val="yellow"/>
              </w:rPr>
              <w:t>Einsetzende Stelle</w:t>
            </w:r>
            <w:r w:rsidRPr="5D7CB33D">
              <w:rPr>
                <w:rFonts w:cs="Arial"/>
                <w:snapToGrid w:val="0"/>
              </w:rPr>
              <w:t xml:space="preserve">: </w:t>
            </w:r>
            <w:r w:rsidRPr="00952D08">
              <w:rPr>
                <w:rFonts w:cs="Arial"/>
                <w:i/>
                <w:snapToGrid w:val="0"/>
              </w:rPr>
              <w:t>Dieser Abschnitt ist ggf. um eine Beschreibung der technischen und organisatorischen Maßnahmen der einsetzenden Stelle zu ergänzen.</w:t>
            </w:r>
            <w:r w:rsidRPr="5D7CB33D">
              <w:rPr>
                <w:rFonts w:cs="Arial"/>
                <w:snapToGrid w:val="0"/>
              </w:rPr>
              <w:t xml:space="preserve">] </w:t>
            </w:r>
          </w:p>
          <w:p w14:paraId="21F03813" w14:textId="77777777" w:rsidR="00754B3C" w:rsidRPr="00F46273" w:rsidRDefault="00754B3C" w:rsidP="008041AC">
            <w:pPr>
              <w:widowControl w:val="0"/>
              <w:spacing w:before="120" w:line="240" w:lineRule="auto"/>
              <w:rPr>
                <w:rFonts w:cs="Arial"/>
              </w:rPr>
            </w:pPr>
            <w:r w:rsidRPr="00F46273">
              <w:rPr>
                <w:rFonts w:cs="Arial"/>
              </w:rPr>
              <w:t xml:space="preserve">Der Auftragsverarbeiter Landesamt für Finanzen (LfF) und dessen Unterauftragnehmer (staatliche Rechenzentren) wurden sorgfältig ausgewählt. </w:t>
            </w:r>
          </w:p>
          <w:p w14:paraId="21F03814" w14:textId="77777777" w:rsidR="00754B3C" w:rsidRDefault="00754B3C" w:rsidP="008041AC">
            <w:pPr>
              <w:widowControl w:val="0"/>
              <w:spacing w:before="120" w:line="240" w:lineRule="auto"/>
              <w:rPr>
                <w:rFonts w:cs="Arial"/>
                <w:sz w:val="18"/>
                <w:szCs w:val="18"/>
              </w:rPr>
            </w:pPr>
            <w:r w:rsidRPr="00F46273">
              <w:rPr>
                <w:rFonts w:cs="Arial"/>
              </w:rPr>
              <w:t>Zur Erfüllung der Anforderungen an die Sicherstellung der Vertraulichkeit, Integrität, Verfügbarkeit und Wiederherstellbarkeit von personenbezogenen Daten wurden insbesondere folgende verfahrensspezifische Maßnahmen er</w:t>
            </w:r>
            <w:r w:rsidRPr="007E1183">
              <w:rPr>
                <w:rFonts w:cs="Arial"/>
              </w:rPr>
              <w:t>griffen.</w:t>
            </w:r>
          </w:p>
          <w:p w14:paraId="21F03815" w14:textId="77777777" w:rsidR="00754B3C" w:rsidRDefault="00754B3C" w:rsidP="008041AC">
            <w:pPr>
              <w:widowControl w:val="0"/>
              <w:spacing w:before="120" w:line="240" w:lineRule="auto"/>
              <w:rPr>
                <w:rFonts w:cs="Arial"/>
                <w:u w:val="single"/>
              </w:rPr>
            </w:pPr>
            <w:r w:rsidRPr="00F46273">
              <w:rPr>
                <w:rFonts w:cs="Arial"/>
                <w:u w:val="single"/>
              </w:rPr>
              <w:t>Beschränkung der Einsichtnahme und der Bearbeitungsmöglichkeit personenbezogener Daten:</w:t>
            </w:r>
          </w:p>
          <w:p w14:paraId="21F03816" w14:textId="77777777" w:rsidR="00754B3C" w:rsidRPr="00121D11" w:rsidRDefault="00754B3C" w:rsidP="00754B3C">
            <w:pPr>
              <w:pStyle w:val="Listenabsatz"/>
              <w:widowControl w:val="0"/>
              <w:numPr>
                <w:ilvl w:val="0"/>
                <w:numId w:val="30"/>
              </w:numPr>
              <w:spacing w:before="120" w:line="240" w:lineRule="auto"/>
              <w:rPr>
                <w:rFonts w:cs="Arial"/>
                <w:b/>
                <w:sz w:val="18"/>
                <w:szCs w:val="18"/>
              </w:rPr>
            </w:pPr>
            <w:r>
              <w:t xml:space="preserve">BayRMS verfügt über ein rollenbasiertes </w:t>
            </w:r>
            <w:r w:rsidRPr="00F46273">
              <w:t>Berechtigungssystem</w:t>
            </w:r>
            <w:r>
              <w:t>. Der Zugriff auf das Verfahren durch den einzelnen Anwender ist e</w:t>
            </w:r>
            <w:r w:rsidRPr="00121D11">
              <w:t>ingeschränkt auf die</w:t>
            </w:r>
            <w:r>
              <w:t xml:space="preserve"> erforderlichen Programmfunktio</w:t>
            </w:r>
            <w:r w:rsidRPr="00121D11">
              <w:t>nalitäten (Benutzerrolle) und die zur Bearbeitung erforde</w:t>
            </w:r>
            <w:r>
              <w:t>rlichen Daten (datenbezogene Be</w:t>
            </w:r>
            <w:r w:rsidRPr="00121D11">
              <w:t>rechtigung).</w:t>
            </w:r>
          </w:p>
          <w:p w14:paraId="21F03817" w14:textId="77777777" w:rsidR="00754B3C" w:rsidRPr="00A961A0" w:rsidRDefault="00754B3C" w:rsidP="00754B3C">
            <w:pPr>
              <w:pStyle w:val="Listenabsatz"/>
              <w:widowControl w:val="0"/>
              <w:numPr>
                <w:ilvl w:val="0"/>
                <w:numId w:val="30"/>
              </w:numPr>
              <w:spacing w:before="120" w:line="240" w:lineRule="auto"/>
              <w:rPr>
                <w:rFonts w:cs="Arial"/>
              </w:rPr>
            </w:pPr>
            <w:r w:rsidRPr="00A961A0">
              <w:rPr>
                <w:rFonts w:cs="Arial"/>
              </w:rPr>
              <w:t>Ba</w:t>
            </w:r>
            <w:r>
              <w:rPr>
                <w:rFonts w:cs="Arial"/>
              </w:rPr>
              <w:t>yRMS-Verfahrensadministratoren sowie Genehmiger werden gemäß schriftlicher Anforderung der zuständigen Dienststelle in BayRMS eingerichtet.</w:t>
            </w:r>
          </w:p>
          <w:p w14:paraId="21F03818" w14:textId="1581AA07" w:rsidR="00754B3C" w:rsidRDefault="00754B3C" w:rsidP="00754B3C">
            <w:pPr>
              <w:pStyle w:val="Listenabsatz"/>
              <w:widowControl w:val="0"/>
              <w:numPr>
                <w:ilvl w:val="0"/>
                <w:numId w:val="31"/>
              </w:numPr>
              <w:spacing w:before="120" w:line="240" w:lineRule="auto"/>
              <w:rPr>
                <w:rFonts w:cs="Arial"/>
              </w:rPr>
            </w:pPr>
            <w:r w:rsidRPr="00121D11">
              <w:rPr>
                <w:rFonts w:cs="Arial"/>
              </w:rPr>
              <w:t>Ausscheidende Benutzer</w:t>
            </w:r>
            <w:r>
              <w:rPr>
                <w:rFonts w:cs="Arial"/>
              </w:rPr>
              <w:t xml:space="preserve"> mit Rollen, denen eine Rechtezuweisung zugrunde liegt (Genehmiger, lokale Administratoren,</w:t>
            </w:r>
            <w:r w:rsidR="008C02BA">
              <w:rPr>
                <w:rFonts w:cs="Arial"/>
              </w:rPr>
              <w:t xml:space="preserve"> </w:t>
            </w:r>
            <w:r>
              <w:rPr>
                <w:rFonts w:cs="Arial"/>
              </w:rPr>
              <w:t xml:space="preserve">globale Administratoren), </w:t>
            </w:r>
            <w:r w:rsidRPr="00121D11">
              <w:rPr>
                <w:rFonts w:cs="Arial"/>
              </w:rPr>
              <w:t>werden im System deaktiviert.</w:t>
            </w:r>
          </w:p>
          <w:p w14:paraId="21F03819" w14:textId="77777777" w:rsidR="00754B3C" w:rsidRPr="008D4722" w:rsidRDefault="00754B3C" w:rsidP="008041AC">
            <w:pPr>
              <w:widowControl w:val="0"/>
              <w:spacing w:before="120" w:line="240" w:lineRule="auto"/>
              <w:rPr>
                <w:rFonts w:cs="Arial"/>
                <w:u w:val="single"/>
              </w:rPr>
            </w:pPr>
            <w:r w:rsidRPr="008D4722">
              <w:rPr>
                <w:rFonts w:cs="Arial"/>
                <w:u w:val="single"/>
              </w:rPr>
              <w:t>Sicherungsmaßnahmen beim Datentransport:</w:t>
            </w:r>
          </w:p>
          <w:p w14:paraId="21F0381A" w14:textId="77777777" w:rsidR="00754B3C" w:rsidRDefault="00754B3C" w:rsidP="00754B3C">
            <w:pPr>
              <w:pStyle w:val="Listenabsatz"/>
              <w:widowControl w:val="0"/>
              <w:numPr>
                <w:ilvl w:val="0"/>
                <w:numId w:val="31"/>
              </w:numPr>
              <w:spacing w:before="120" w:line="240" w:lineRule="auto"/>
              <w:rPr>
                <w:rFonts w:cs="Arial"/>
              </w:rPr>
            </w:pPr>
            <w:r w:rsidRPr="008D4722">
              <w:rPr>
                <w:rFonts w:cs="Arial"/>
              </w:rPr>
              <w:t>Es findet eine komplette „end-</w:t>
            </w:r>
            <w:proofErr w:type="spellStart"/>
            <w:r w:rsidRPr="008D4722">
              <w:rPr>
                <w:rFonts w:cs="Arial"/>
              </w:rPr>
              <w:t>to</w:t>
            </w:r>
            <w:proofErr w:type="spellEnd"/>
            <w:r w:rsidRPr="008D4722">
              <w:rPr>
                <w:rFonts w:cs="Arial"/>
              </w:rPr>
              <w:t>-end“ Verschlüsselung als gesicherte Verbindungen (https) mit dem Verschlüsselungsprotokoll TLS 1.2 vom Nutzer bis zu den Frontendservern statt. Zur Serverauthentifizierung dienen Zertifikate der Bayer</w:t>
            </w:r>
            <w:r>
              <w:rPr>
                <w:rFonts w:cs="Arial"/>
              </w:rPr>
              <w:t>ischen SSL PKI mit einer Schlüs</w:t>
            </w:r>
            <w:r w:rsidRPr="008D4722">
              <w:rPr>
                <w:rFonts w:cs="Arial"/>
              </w:rPr>
              <w:t>sellänge von 2048 Bit. Das gilt auch für die automatisier</w:t>
            </w:r>
            <w:r>
              <w:rPr>
                <w:rFonts w:cs="Arial"/>
              </w:rPr>
              <w:t>te Übergabe von Dateien bzw. Da</w:t>
            </w:r>
            <w:r w:rsidRPr="008D4722">
              <w:rPr>
                <w:rFonts w:cs="Arial"/>
              </w:rPr>
              <w:t xml:space="preserve">ten </w:t>
            </w:r>
            <w:r>
              <w:rPr>
                <w:rFonts w:cs="Arial"/>
              </w:rPr>
              <w:t>pe</w:t>
            </w:r>
            <w:r w:rsidRPr="008D4722">
              <w:rPr>
                <w:rFonts w:cs="Arial"/>
              </w:rPr>
              <w:t>r SOAP-Webservice.</w:t>
            </w:r>
          </w:p>
          <w:p w14:paraId="21F0381B" w14:textId="77777777" w:rsidR="00754B3C" w:rsidRDefault="00754B3C" w:rsidP="00754B3C">
            <w:pPr>
              <w:pStyle w:val="Listenabsatz"/>
              <w:widowControl w:val="0"/>
              <w:numPr>
                <w:ilvl w:val="0"/>
                <w:numId w:val="31"/>
              </w:numPr>
              <w:spacing w:before="120" w:line="240" w:lineRule="auto"/>
              <w:rPr>
                <w:rFonts w:cs="Arial"/>
              </w:rPr>
            </w:pPr>
            <w:r w:rsidRPr="008D4722">
              <w:rPr>
                <w:rFonts w:cs="Arial"/>
              </w:rPr>
              <w:t>Der Versand von E-Mails erfolgt über die zentralen gesicherten Exchange Server des IT-DLZ.</w:t>
            </w:r>
          </w:p>
          <w:p w14:paraId="21F0381C" w14:textId="77777777" w:rsidR="00754B3C" w:rsidRDefault="00754B3C" w:rsidP="00754B3C">
            <w:pPr>
              <w:pStyle w:val="Listenabsatz"/>
              <w:widowControl w:val="0"/>
              <w:numPr>
                <w:ilvl w:val="0"/>
                <w:numId w:val="31"/>
              </w:numPr>
              <w:spacing w:before="120" w:line="240" w:lineRule="auto"/>
              <w:rPr>
                <w:rFonts w:cs="Arial"/>
              </w:rPr>
            </w:pPr>
            <w:r w:rsidRPr="00FC50BE">
              <w:rPr>
                <w:rFonts w:cs="Arial"/>
              </w:rPr>
              <w:t>Der Datenaustausch mit vor- oder nachgeschalteten Verfah</w:t>
            </w:r>
            <w:r>
              <w:rPr>
                <w:rFonts w:cs="Arial"/>
              </w:rPr>
              <w:t>ren ist protokolliert, nachvoll</w:t>
            </w:r>
            <w:r w:rsidRPr="00FC50BE">
              <w:rPr>
                <w:rFonts w:cs="Arial"/>
              </w:rPr>
              <w:t>ziehbar und bei Bedarf wiederholbar.</w:t>
            </w:r>
          </w:p>
          <w:p w14:paraId="21F0381D" w14:textId="77777777" w:rsidR="00754B3C" w:rsidRDefault="00754B3C" w:rsidP="008041AC">
            <w:pPr>
              <w:widowControl w:val="0"/>
              <w:spacing w:before="120" w:line="240" w:lineRule="auto"/>
              <w:rPr>
                <w:rFonts w:cs="Arial"/>
                <w:u w:val="single"/>
              </w:rPr>
            </w:pPr>
            <w:r w:rsidRPr="00FC50BE">
              <w:rPr>
                <w:rFonts w:cs="Arial"/>
                <w:u w:val="single"/>
              </w:rPr>
              <w:t>Bearbeitungsnachweise und Protokollierung</w:t>
            </w:r>
            <w:r>
              <w:rPr>
                <w:rFonts w:cs="Arial"/>
                <w:u w:val="single"/>
              </w:rPr>
              <w:t>:</w:t>
            </w:r>
          </w:p>
          <w:p w14:paraId="21F0381E" w14:textId="77777777" w:rsidR="00754B3C" w:rsidRDefault="00754B3C" w:rsidP="00754B3C">
            <w:pPr>
              <w:pStyle w:val="Listenabsatz"/>
              <w:widowControl w:val="0"/>
              <w:numPr>
                <w:ilvl w:val="0"/>
                <w:numId w:val="32"/>
              </w:numPr>
              <w:spacing w:before="120" w:line="240" w:lineRule="auto"/>
              <w:rPr>
                <w:rFonts w:cs="Arial"/>
              </w:rPr>
            </w:pPr>
            <w:r>
              <w:rPr>
                <w:rFonts w:cs="Arial"/>
              </w:rPr>
              <w:t>D</w:t>
            </w:r>
            <w:r w:rsidRPr="00FC50BE">
              <w:rPr>
                <w:rFonts w:cs="Arial"/>
              </w:rPr>
              <w:t xml:space="preserve">ie Speicherung und die Veränderung rollenbasierter Rechte </w:t>
            </w:r>
            <w:r>
              <w:rPr>
                <w:rFonts w:cs="Arial"/>
              </w:rPr>
              <w:t xml:space="preserve">durch </w:t>
            </w:r>
            <w:r w:rsidRPr="00FC50BE">
              <w:rPr>
                <w:rFonts w:cs="Arial"/>
              </w:rPr>
              <w:t>BayRMS-Benutzer</w:t>
            </w:r>
            <w:r>
              <w:rPr>
                <w:rFonts w:cs="Arial"/>
              </w:rPr>
              <w:t xml:space="preserve"> wird protokolliert.</w:t>
            </w:r>
            <w:r w:rsidRPr="00FC50BE">
              <w:rPr>
                <w:rFonts w:cs="Arial"/>
              </w:rPr>
              <w:t xml:space="preserve"> Dadurch ist nachvollziehbar, welcher Benutzer zu welchem</w:t>
            </w:r>
            <w:r>
              <w:rPr>
                <w:rFonts w:cs="Arial"/>
              </w:rPr>
              <w:t xml:space="preserve"> Zeitpunkt Berechtigungen (z.B. Genehmigungsrechte) innehatte und wer diese </w:t>
            </w:r>
            <w:r w:rsidRPr="00FC50BE">
              <w:rPr>
                <w:rFonts w:cs="Arial"/>
              </w:rPr>
              <w:t>verändert hat.</w:t>
            </w:r>
          </w:p>
          <w:p w14:paraId="21F0381F" w14:textId="77777777" w:rsidR="00754B3C" w:rsidRDefault="00754B3C" w:rsidP="00754B3C">
            <w:pPr>
              <w:pStyle w:val="Listenabsatz"/>
              <w:widowControl w:val="0"/>
              <w:numPr>
                <w:ilvl w:val="0"/>
                <w:numId w:val="32"/>
              </w:numPr>
              <w:spacing w:before="120" w:line="240" w:lineRule="auto"/>
              <w:rPr>
                <w:rFonts w:cs="Arial"/>
              </w:rPr>
            </w:pPr>
            <w:r w:rsidRPr="009E0147">
              <w:rPr>
                <w:rFonts w:cs="Arial"/>
              </w:rPr>
              <w:t>Die Anmeldung der Benutzer an BayRMS wird systemse</w:t>
            </w:r>
            <w:r>
              <w:rPr>
                <w:rFonts w:cs="Arial"/>
              </w:rPr>
              <w:t>itig protokolliert.</w:t>
            </w:r>
          </w:p>
          <w:p w14:paraId="21F03820" w14:textId="77777777" w:rsidR="00754B3C" w:rsidRDefault="00754B3C" w:rsidP="00754B3C">
            <w:pPr>
              <w:pStyle w:val="Listenabsatz"/>
              <w:widowControl w:val="0"/>
              <w:numPr>
                <w:ilvl w:val="0"/>
                <w:numId w:val="32"/>
              </w:numPr>
              <w:spacing w:before="120" w:line="240" w:lineRule="auto"/>
              <w:rPr>
                <w:rFonts w:cs="Arial"/>
              </w:rPr>
            </w:pPr>
            <w:r w:rsidRPr="009E0147">
              <w:rPr>
                <w:rFonts w:cs="Arial"/>
              </w:rPr>
              <w:t>Die Protokollierung ist nur im Zugriff der dazu befug</w:t>
            </w:r>
            <w:r>
              <w:rPr>
                <w:rFonts w:cs="Arial"/>
              </w:rPr>
              <w:t>ten technischen Administratoren einsehbar.</w:t>
            </w:r>
          </w:p>
          <w:p w14:paraId="21F03821" w14:textId="77777777" w:rsidR="00754B3C" w:rsidRPr="00E54177" w:rsidRDefault="00754B3C" w:rsidP="008041AC">
            <w:pPr>
              <w:widowControl w:val="0"/>
              <w:spacing w:before="120" w:line="240" w:lineRule="auto"/>
              <w:rPr>
                <w:rFonts w:cs="Arial"/>
                <w:u w:val="single"/>
              </w:rPr>
            </w:pPr>
            <w:r w:rsidRPr="00E54177">
              <w:rPr>
                <w:rFonts w:cs="Arial"/>
                <w:u w:val="single"/>
              </w:rPr>
              <w:t>Plausibilisierung der Dateneingabe:</w:t>
            </w:r>
          </w:p>
          <w:p w14:paraId="21F03822" w14:textId="77777777" w:rsidR="00754B3C" w:rsidRPr="00E54177" w:rsidRDefault="00754B3C" w:rsidP="00754B3C">
            <w:pPr>
              <w:pStyle w:val="Listenabsatz"/>
              <w:widowControl w:val="0"/>
              <w:numPr>
                <w:ilvl w:val="0"/>
                <w:numId w:val="33"/>
              </w:numPr>
              <w:spacing w:before="120" w:line="240" w:lineRule="auto"/>
              <w:rPr>
                <w:rFonts w:cs="Arial"/>
              </w:rPr>
            </w:pPr>
            <w:proofErr w:type="spellStart"/>
            <w:r w:rsidRPr="00E54177">
              <w:rPr>
                <w:rFonts w:cs="Arial"/>
              </w:rPr>
              <w:t>Plausibilisierungen</w:t>
            </w:r>
            <w:proofErr w:type="spellEnd"/>
            <w:r w:rsidRPr="00E54177">
              <w:rPr>
                <w:rFonts w:cs="Arial"/>
              </w:rPr>
              <w:t xml:space="preserve"> bei der Dateneingabe wie z. B. gültiger IATA- </w:t>
            </w:r>
            <w:r w:rsidRPr="00E54177">
              <w:t>Abflugflughafen, Ankunftsflughafen</w:t>
            </w:r>
            <w:r w:rsidRPr="00E54177" w:rsidDel="00E54177">
              <w:rPr>
                <w:rFonts w:cs="Arial"/>
              </w:rPr>
              <w:t xml:space="preserve"> </w:t>
            </w:r>
            <w:r w:rsidRPr="00E54177">
              <w:rPr>
                <w:rFonts w:cs="Arial"/>
              </w:rPr>
              <w:t>vermeiden die Angabe falscher Daten.</w:t>
            </w:r>
          </w:p>
          <w:p w14:paraId="21F03823" w14:textId="77777777" w:rsidR="00754B3C" w:rsidRDefault="00754B3C" w:rsidP="008041AC">
            <w:pPr>
              <w:widowControl w:val="0"/>
              <w:spacing w:before="120" w:line="240" w:lineRule="auto"/>
              <w:rPr>
                <w:rFonts w:cs="Arial"/>
                <w:u w:val="single"/>
              </w:rPr>
            </w:pPr>
            <w:r w:rsidRPr="00E54177">
              <w:rPr>
                <w:rFonts w:cs="Arial"/>
                <w:u w:val="single"/>
              </w:rPr>
              <w:t xml:space="preserve">Geregeltes </w:t>
            </w:r>
            <w:proofErr w:type="spellStart"/>
            <w:r w:rsidRPr="00E54177">
              <w:rPr>
                <w:rFonts w:cs="Arial"/>
                <w:u w:val="single"/>
              </w:rPr>
              <w:t>Changemangement</w:t>
            </w:r>
            <w:proofErr w:type="spellEnd"/>
            <w:r>
              <w:rPr>
                <w:rFonts w:cs="Arial"/>
                <w:u w:val="single"/>
              </w:rPr>
              <w:t>:</w:t>
            </w:r>
          </w:p>
          <w:p w14:paraId="21F03824" w14:textId="77777777" w:rsidR="00754B3C" w:rsidRPr="00E54177" w:rsidRDefault="00754B3C" w:rsidP="00754B3C">
            <w:pPr>
              <w:pStyle w:val="Listenabsatz"/>
              <w:widowControl w:val="0"/>
              <w:numPr>
                <w:ilvl w:val="0"/>
                <w:numId w:val="33"/>
              </w:numPr>
              <w:spacing w:before="120" w:line="240" w:lineRule="auto"/>
              <w:rPr>
                <w:rFonts w:cs="Arial"/>
              </w:rPr>
            </w:pPr>
            <w:r w:rsidRPr="00E54177">
              <w:rPr>
                <w:rFonts w:cs="Arial"/>
              </w:rPr>
              <w:t>Zur Vermeidung von Fehlfunktionen des Systems werden rechtzeitig die erforderlichen Soft- und Hardwareupdates eingespielt.</w:t>
            </w:r>
          </w:p>
          <w:p w14:paraId="21F03825" w14:textId="77777777" w:rsidR="00754B3C" w:rsidRPr="00B61EAE" w:rsidRDefault="00754B3C" w:rsidP="00754B3C">
            <w:pPr>
              <w:pStyle w:val="Listenabsatz"/>
              <w:widowControl w:val="0"/>
              <w:numPr>
                <w:ilvl w:val="0"/>
                <w:numId w:val="33"/>
              </w:numPr>
              <w:spacing w:before="120" w:line="240" w:lineRule="auto"/>
              <w:rPr>
                <w:rFonts w:cs="Arial"/>
              </w:rPr>
            </w:pPr>
            <w:r w:rsidRPr="00B61EAE">
              <w:rPr>
                <w:rFonts w:cs="Arial"/>
              </w:rPr>
              <w:t>Programmänderungen werden vor dem Produktiveinsatz von der Qualitätssicherung zweistufig in einem Testsystem und einem Referenzsystem getestet und von der Leitstelle Personalnebenleistungen freigegeben.</w:t>
            </w:r>
          </w:p>
          <w:p w14:paraId="21F03826" w14:textId="77777777" w:rsidR="00754B3C" w:rsidRDefault="00754B3C" w:rsidP="008041AC">
            <w:pPr>
              <w:widowControl w:val="0"/>
              <w:spacing w:before="120" w:line="240" w:lineRule="auto"/>
              <w:rPr>
                <w:rFonts w:cs="Arial"/>
                <w:u w:val="single"/>
              </w:rPr>
            </w:pPr>
            <w:r>
              <w:rPr>
                <w:rFonts w:cs="Arial"/>
                <w:u w:val="single"/>
              </w:rPr>
              <w:lastRenderedPageBreak/>
              <w:t>V</w:t>
            </w:r>
            <w:r w:rsidRPr="0072423F">
              <w:rPr>
                <w:rFonts w:cs="Arial"/>
                <w:u w:val="single"/>
              </w:rPr>
              <w:t>erfügbarkeit und Zuverlässigkeit des Systems</w:t>
            </w:r>
            <w:r>
              <w:rPr>
                <w:rFonts w:cs="Arial"/>
                <w:u w:val="single"/>
              </w:rPr>
              <w:t>:</w:t>
            </w:r>
          </w:p>
          <w:p w14:paraId="21F03827" w14:textId="77777777" w:rsidR="00754B3C" w:rsidRDefault="00754B3C" w:rsidP="00754B3C">
            <w:pPr>
              <w:pStyle w:val="Listenabsatz"/>
              <w:widowControl w:val="0"/>
              <w:numPr>
                <w:ilvl w:val="0"/>
                <w:numId w:val="34"/>
              </w:numPr>
              <w:spacing w:before="120" w:line="240" w:lineRule="auto"/>
              <w:rPr>
                <w:rFonts w:cs="Arial"/>
              </w:rPr>
            </w:pPr>
            <w:r>
              <w:rPr>
                <w:rFonts w:cs="Arial"/>
              </w:rPr>
              <w:t>Die BayRMS</w:t>
            </w:r>
            <w:r w:rsidRPr="0072423F">
              <w:rPr>
                <w:rFonts w:cs="Arial"/>
              </w:rPr>
              <w:t>-Applikation wird hochverfügbar betrieben. Die Server-Softwarekomponenten sind redundant mit jeweils zwei Instanzen ausgelegt. Beim Ausfall einer Instanz übernimmt die andere Instanz die Funktion.</w:t>
            </w:r>
          </w:p>
          <w:p w14:paraId="21F03828" w14:textId="77777777" w:rsidR="00754B3C" w:rsidRDefault="00754B3C" w:rsidP="00754B3C">
            <w:pPr>
              <w:pStyle w:val="Listenabsatz"/>
              <w:widowControl w:val="0"/>
              <w:numPr>
                <w:ilvl w:val="0"/>
                <w:numId w:val="34"/>
              </w:numPr>
              <w:spacing w:before="120" w:line="240" w:lineRule="auto"/>
              <w:rPr>
                <w:rFonts w:cs="Arial"/>
              </w:rPr>
            </w:pPr>
            <w:r w:rsidRPr="0072423F">
              <w:rPr>
                <w:rFonts w:cs="Arial"/>
              </w:rPr>
              <w:t>Eine Monitoring-Komponente zur dauerhaften Überwachung der Fachlogik wird separat betrieben und gewährleistet das frühestmögliche Erkennen von Problemen.</w:t>
            </w:r>
          </w:p>
          <w:p w14:paraId="21F03829" w14:textId="77777777" w:rsidR="00754B3C" w:rsidRDefault="00754B3C" w:rsidP="008041AC">
            <w:pPr>
              <w:widowControl w:val="0"/>
              <w:spacing w:before="120" w:line="240" w:lineRule="auto"/>
              <w:rPr>
                <w:rFonts w:cs="Arial"/>
                <w:u w:val="single"/>
              </w:rPr>
            </w:pPr>
            <w:r w:rsidRPr="00B41B0D">
              <w:rPr>
                <w:rFonts w:cs="Arial"/>
                <w:u w:val="single"/>
              </w:rPr>
              <w:t>Auftragskontrolle:</w:t>
            </w:r>
          </w:p>
          <w:p w14:paraId="21F0382A" w14:textId="77777777" w:rsidR="00754B3C" w:rsidRDefault="00754B3C" w:rsidP="00754B3C">
            <w:pPr>
              <w:pStyle w:val="Listenabsatz"/>
              <w:widowControl w:val="0"/>
              <w:numPr>
                <w:ilvl w:val="0"/>
                <w:numId w:val="35"/>
              </w:numPr>
              <w:spacing w:before="120" w:line="240" w:lineRule="auto"/>
              <w:rPr>
                <w:rFonts w:cs="Arial"/>
              </w:rPr>
            </w:pPr>
            <w:r w:rsidRPr="00B41B0D">
              <w:rPr>
                <w:rFonts w:cs="Arial"/>
              </w:rPr>
              <w:t>Über ein Service Level Agreement (SLA) zwischen de</w:t>
            </w:r>
            <w:r>
              <w:rPr>
                <w:rFonts w:cs="Arial"/>
              </w:rPr>
              <w:t>m Auftraggeber Landesamt für Fi</w:t>
            </w:r>
            <w:r w:rsidRPr="00B41B0D">
              <w:rPr>
                <w:rFonts w:cs="Arial"/>
              </w:rPr>
              <w:t>nanzen und dem Unterauftragnehmer IT-Dienstleistungszentrum ist der technische Infrastrukturbetrieb</w:t>
            </w:r>
            <w:r>
              <w:rPr>
                <w:rFonts w:cs="Arial"/>
              </w:rPr>
              <w:t xml:space="preserve"> für das Verfahren </w:t>
            </w:r>
            <w:r w:rsidRPr="00B41B0D">
              <w:rPr>
                <w:rFonts w:cs="Arial"/>
              </w:rPr>
              <w:t xml:space="preserve"> geregelt.</w:t>
            </w:r>
          </w:p>
          <w:p w14:paraId="21F0382B" w14:textId="77777777" w:rsidR="00754B3C" w:rsidRDefault="00754B3C" w:rsidP="008041AC">
            <w:pPr>
              <w:widowControl w:val="0"/>
              <w:spacing w:before="120" w:line="240" w:lineRule="auto"/>
              <w:rPr>
                <w:rFonts w:cs="Arial"/>
                <w:u w:val="single"/>
              </w:rPr>
            </w:pPr>
            <w:r w:rsidRPr="00B41B0D">
              <w:rPr>
                <w:rFonts w:cs="Arial"/>
                <w:u w:val="single"/>
              </w:rPr>
              <w:t>Löschen von personenbezogenen Daten nach Ablauf der Aufbewahrungsfrist:</w:t>
            </w:r>
          </w:p>
          <w:p w14:paraId="21F0382C" w14:textId="77777777" w:rsidR="00754B3C" w:rsidRPr="00805BEB" w:rsidRDefault="00754B3C" w:rsidP="00754B3C">
            <w:pPr>
              <w:pStyle w:val="Listenabsatz"/>
              <w:widowControl w:val="0"/>
              <w:numPr>
                <w:ilvl w:val="0"/>
                <w:numId w:val="35"/>
              </w:numPr>
              <w:spacing w:before="120" w:line="240" w:lineRule="auto"/>
              <w:rPr>
                <w:rFonts w:cs="Arial"/>
                <w:u w:val="single"/>
              </w:rPr>
            </w:pPr>
            <w:r w:rsidRPr="00B41B0D">
              <w:rPr>
                <w:rFonts w:cs="Arial"/>
              </w:rPr>
              <w:t>Die Löschung der personenbezogenen Daten nach Ablauf der</w:t>
            </w:r>
            <w:r>
              <w:rPr>
                <w:rFonts w:cs="Arial"/>
              </w:rPr>
              <w:t xml:space="preserve"> in Nr. 7 genannten Aufbewahrungsfristen erfolgt durch die globalen Administratoren.</w:t>
            </w:r>
          </w:p>
          <w:p w14:paraId="21F0382D" w14:textId="77777777" w:rsidR="00754B3C" w:rsidRDefault="00754B3C" w:rsidP="008041AC">
            <w:pPr>
              <w:widowControl w:val="0"/>
              <w:spacing w:before="120" w:line="240" w:lineRule="auto"/>
              <w:rPr>
                <w:rFonts w:cs="Arial"/>
                <w:u w:val="single"/>
              </w:rPr>
            </w:pPr>
          </w:p>
          <w:p w14:paraId="21F0382E" w14:textId="77777777" w:rsidR="00754B3C" w:rsidRPr="00F46273" w:rsidRDefault="00754B3C" w:rsidP="008041AC">
            <w:pPr>
              <w:widowControl w:val="0"/>
              <w:spacing w:before="120" w:line="240" w:lineRule="auto"/>
              <w:rPr>
                <w:rFonts w:cs="Arial"/>
              </w:rPr>
            </w:pPr>
            <w:r w:rsidRPr="00F46273">
              <w:rPr>
                <w:rFonts w:cs="Arial"/>
              </w:rPr>
              <w:t xml:space="preserve">Vom LfF als Auftragsverarbeiter allgemein ergriffene technische und organisatorische Maßnahmen ergeben sich aus dem im Behördennetzauftritt des LfF veröffentlichten Datenschutzkonzept. </w:t>
            </w:r>
          </w:p>
          <w:p w14:paraId="21F0382F" w14:textId="77777777" w:rsidR="00754B3C" w:rsidRPr="00805BEB" w:rsidRDefault="00754B3C" w:rsidP="008041AC">
            <w:pPr>
              <w:widowControl w:val="0"/>
              <w:spacing w:before="120" w:line="240" w:lineRule="auto"/>
              <w:rPr>
                <w:rFonts w:cs="Arial"/>
                <w:u w:val="single"/>
              </w:rPr>
            </w:pPr>
            <w:r w:rsidRPr="00F46273">
              <w:rPr>
                <w:rFonts w:cs="Arial"/>
              </w:rPr>
              <w:t>Vom IT-DLZ als Auftragsverarbeiter allgemein ergriffene technische und organisatorische Maßnahmen ergeben sich aus dem im Behördennetzauftritt des IT-DLZ veröffentlichten Datenschutzkonzept.</w:t>
            </w:r>
          </w:p>
        </w:tc>
      </w:tr>
    </w:tbl>
    <w:p w14:paraId="21F03831" w14:textId="77777777" w:rsidR="00FE5E85" w:rsidRDefault="00FE5E85" w:rsidP="00FE5E85">
      <w:pPr>
        <w:keepNext/>
        <w:spacing w:after="120" w:line="240" w:lineRule="auto"/>
        <w:jc w:val="center"/>
        <w:rPr>
          <w:rFonts w:cs="Arial"/>
          <w:b/>
          <w:sz w:val="28"/>
          <w:szCs w:val="28"/>
        </w:rPr>
      </w:pPr>
    </w:p>
    <w:p w14:paraId="21F03832" w14:textId="77777777" w:rsidR="00FE5E85" w:rsidRPr="00563F71" w:rsidRDefault="00FE5E85" w:rsidP="00FE5E85">
      <w:pPr>
        <w:keepNext/>
        <w:spacing w:after="120" w:line="240" w:lineRule="auto"/>
        <w:jc w:val="center"/>
        <w:rPr>
          <w:rFonts w:cs="Arial"/>
          <w:b/>
          <w:sz w:val="28"/>
          <w:szCs w:val="28"/>
        </w:rPr>
      </w:pPr>
      <w:r w:rsidRPr="00563F71">
        <w:rPr>
          <w:rFonts w:cs="Arial"/>
          <w:b/>
          <w:sz w:val="28"/>
          <w:szCs w:val="28"/>
        </w:rPr>
        <w:t>Weitere Angaben</w:t>
      </w:r>
    </w:p>
    <w:p w14:paraId="21F03833" w14:textId="77777777" w:rsidR="00FE5E85" w:rsidRPr="00563F71" w:rsidRDefault="00695CC9" w:rsidP="00FE5E85">
      <w:pPr>
        <w:keepNext/>
        <w:spacing w:before="240" w:line="240" w:lineRule="auto"/>
        <w:rPr>
          <w:rFonts w:cs="Arial"/>
          <w:b/>
          <w:szCs w:val="20"/>
        </w:rPr>
      </w:pPr>
      <w:r>
        <w:rPr>
          <w:rFonts w:cs="Arial"/>
          <w:b/>
          <w:szCs w:val="20"/>
        </w:rPr>
        <w:t>9</w:t>
      </w:r>
      <w:r w:rsidR="00FE5E85" w:rsidRPr="00563F71">
        <w:rPr>
          <w:rFonts w:cs="Arial"/>
          <w:b/>
          <w:szCs w:val="20"/>
        </w:rPr>
        <w:t>. Verantwortliche Organisationseinheit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FE5E85" w:rsidRPr="00563F71" w14:paraId="21F03836" w14:textId="77777777" w:rsidTr="00D00700">
        <w:tc>
          <w:tcPr>
            <w:tcW w:w="10515" w:type="dxa"/>
            <w:tcMar>
              <w:top w:w="57" w:type="dxa"/>
              <w:bottom w:w="57" w:type="dxa"/>
            </w:tcMar>
          </w:tcPr>
          <w:p w14:paraId="21F03834" w14:textId="77777777" w:rsidR="00FE5E85" w:rsidRPr="00563F71" w:rsidRDefault="00FE5E85" w:rsidP="00D00700">
            <w:pPr>
              <w:spacing w:before="40" w:line="240" w:lineRule="auto"/>
              <w:rPr>
                <w:rFonts w:cs="Arial"/>
                <w:b/>
                <w:sz w:val="18"/>
                <w:szCs w:val="18"/>
              </w:rPr>
            </w:pPr>
            <w:r w:rsidRPr="00563F71">
              <w:rPr>
                <w:rFonts w:cs="Arial"/>
                <w:b/>
                <w:sz w:val="18"/>
                <w:szCs w:val="18"/>
              </w:rPr>
              <w:t>Dienststelle / Sachgebiet / Abteilung</w:t>
            </w:r>
          </w:p>
          <w:p w14:paraId="21F03835" w14:textId="77777777" w:rsidR="00FE5E85" w:rsidRPr="00563F71" w:rsidRDefault="00754B3C" w:rsidP="00D00700">
            <w:pPr>
              <w:spacing w:before="40" w:line="240" w:lineRule="auto"/>
              <w:rPr>
                <w:rFonts w:cs="Arial"/>
                <w:snapToGrid w:val="0"/>
                <w:sz w:val="20"/>
              </w:rPr>
            </w:pPr>
            <w:r w:rsidRPr="00952D08">
              <w:rPr>
                <w:rFonts w:cs="Arial"/>
                <w:highlight w:val="yellow"/>
              </w:rPr>
              <w:t>[einsetzende Stelle]</w:t>
            </w:r>
          </w:p>
        </w:tc>
      </w:tr>
    </w:tbl>
    <w:p w14:paraId="21F03837" w14:textId="77777777" w:rsidR="00FE5E85" w:rsidRDefault="00695CC9" w:rsidP="00FE5E85">
      <w:pPr>
        <w:keepLines/>
        <w:spacing w:before="240" w:line="240" w:lineRule="auto"/>
        <w:rPr>
          <w:rFonts w:cs="Arial"/>
          <w:b/>
          <w:szCs w:val="20"/>
        </w:rPr>
      </w:pPr>
      <w:r>
        <w:rPr>
          <w:rFonts w:cs="Arial"/>
          <w:b/>
          <w:szCs w:val="20"/>
        </w:rPr>
        <w:t>10</w:t>
      </w:r>
      <w:r w:rsidR="00FE5E85" w:rsidRPr="00563F71">
        <w:rPr>
          <w:rFonts w:cs="Arial"/>
          <w:b/>
          <w:szCs w:val="20"/>
        </w:rPr>
        <w:t>. Datenschutz-Folgenabschätzung</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754B3C" w:rsidRPr="00563F71" w14:paraId="21F0383A" w14:textId="77777777" w:rsidTr="007B1244">
        <w:tc>
          <w:tcPr>
            <w:tcW w:w="10515" w:type="dxa"/>
            <w:tcMar>
              <w:top w:w="57" w:type="dxa"/>
              <w:bottom w:w="57" w:type="dxa"/>
            </w:tcMar>
          </w:tcPr>
          <w:p w14:paraId="21F03838" w14:textId="77777777" w:rsidR="00754B3C" w:rsidRPr="00563F71" w:rsidRDefault="00754B3C" w:rsidP="008041AC">
            <w:pPr>
              <w:keepLines/>
              <w:spacing w:before="40" w:line="240" w:lineRule="auto"/>
              <w:rPr>
                <w:rFonts w:cs="Arial"/>
                <w:b/>
                <w:sz w:val="18"/>
                <w:szCs w:val="18"/>
              </w:rPr>
            </w:pPr>
            <w:r w:rsidRPr="00563F71">
              <w:rPr>
                <w:rFonts w:cs="Arial"/>
                <w:b/>
                <w:sz w:val="18"/>
                <w:szCs w:val="18"/>
              </w:rPr>
              <w:t>Ist für die Form der Verarbeitung eine Datenschutz-Folgenabschätzung nach Art. 35 DSGVO erforderlich?</w:t>
            </w:r>
          </w:p>
          <w:p w14:paraId="21F03839" w14:textId="389E5328" w:rsidR="00754B3C" w:rsidRPr="00563F71" w:rsidRDefault="00AB4089" w:rsidP="008041AC">
            <w:pPr>
              <w:keepLines/>
              <w:spacing w:before="40" w:line="240" w:lineRule="auto"/>
              <w:rPr>
                <w:rFonts w:cs="Arial"/>
                <w:snapToGrid w:val="0"/>
              </w:rPr>
            </w:pPr>
            <w:sdt>
              <w:sdtPr>
                <w:rPr>
                  <w:rFonts w:cs="Arial"/>
                  <w:snapToGrid w:val="0"/>
                </w:rPr>
                <w:id w:val="2563512"/>
                <w14:checkbox>
                  <w14:checked w14:val="0"/>
                  <w14:checkedState w14:val="2612" w14:font="MS Gothic"/>
                  <w14:uncheckedState w14:val="2610" w14:font="MS Gothic"/>
                </w14:checkbox>
              </w:sdtPr>
              <w:sdtEndPr/>
              <w:sdtContent>
                <w:r w:rsidR="00754B3C" w:rsidRPr="00563F71">
                  <w:rPr>
                    <w:rFonts w:eastAsia="MS Gothic" w:cs="Arial" w:hint="eastAsia"/>
                    <w:snapToGrid w:val="0"/>
                  </w:rPr>
                  <w:t>☐</w:t>
                </w:r>
              </w:sdtContent>
            </w:sdt>
            <w:r w:rsidR="00754B3C" w:rsidRPr="00563F71">
              <w:rPr>
                <w:rFonts w:cs="Arial"/>
                <w:snapToGrid w:val="0"/>
              </w:rPr>
              <w:t xml:space="preserve"> Ja,</w:t>
            </w:r>
            <w:r w:rsidR="00754B3C" w:rsidRPr="00563F71">
              <w:rPr>
                <w:rFonts w:cs="Arial"/>
                <w:snapToGrid w:val="0"/>
              </w:rPr>
              <w:tab/>
            </w:r>
            <w:r w:rsidR="00754B3C" w:rsidRPr="00563F71">
              <w:rPr>
                <w:rFonts w:cs="Arial"/>
                <w:snapToGrid w:val="0"/>
              </w:rPr>
              <w:tab/>
            </w:r>
            <w:sdt>
              <w:sdtPr>
                <w:rPr>
                  <w:rFonts w:cs="Arial"/>
                  <w:snapToGrid w:val="0"/>
                </w:rPr>
                <w:id w:val="1500777713"/>
                <w14:checkbox>
                  <w14:checked w14:val="0"/>
                  <w14:checkedState w14:val="2612" w14:font="MS Gothic"/>
                  <w14:uncheckedState w14:val="2610" w14:font="MS Gothic"/>
                </w14:checkbox>
              </w:sdtPr>
              <w:sdtEndPr/>
              <w:sdtContent>
                <w:r w:rsidR="00EC4ADB">
                  <w:rPr>
                    <w:rFonts w:ascii="MS Gothic" w:eastAsia="MS Gothic" w:hAnsi="MS Gothic" w:cs="Arial" w:hint="eastAsia"/>
                    <w:snapToGrid w:val="0"/>
                  </w:rPr>
                  <w:t>☐</w:t>
                </w:r>
              </w:sdtContent>
            </w:sdt>
            <w:r w:rsidR="00754B3C" w:rsidRPr="00563F71">
              <w:rPr>
                <w:rFonts w:cs="Arial"/>
                <w:snapToGrid w:val="0"/>
              </w:rPr>
              <w:t xml:space="preserve"> Nein </w:t>
            </w:r>
            <w:r w:rsidR="00754B3C" w:rsidRPr="00563F71">
              <w:rPr>
                <w:rFonts w:cs="Arial"/>
                <w:snapToGrid w:val="0"/>
              </w:rPr>
              <w:tab/>
            </w:r>
            <w:proofErr w:type="spellStart"/>
            <w:r w:rsidR="00754B3C" w:rsidRPr="00563F71">
              <w:rPr>
                <w:rFonts w:cs="Arial"/>
                <w:snapToGrid w:val="0"/>
              </w:rPr>
              <w:t>Falls</w:t>
            </w:r>
            <w:proofErr w:type="spellEnd"/>
            <w:r w:rsidR="00754B3C" w:rsidRPr="00563F71">
              <w:rPr>
                <w:rFonts w:cs="Arial"/>
                <w:snapToGrid w:val="0"/>
              </w:rPr>
              <w:t xml:space="preserve"> ja, bis wann durchzuführen oder zu überprüfen</w:t>
            </w:r>
            <w:r w:rsidR="00754B3C">
              <w:rPr>
                <w:rFonts w:cs="Arial"/>
                <w:snapToGrid w:val="0"/>
              </w:rPr>
              <w:t xml:space="preserve"> </w:t>
            </w:r>
            <w:r w:rsidR="00754B3C" w:rsidRPr="00563F71">
              <w:rPr>
                <w:rFonts w:cs="Arial"/>
                <w:snapToGrid w:val="0"/>
              </w:rPr>
              <w:tab/>
            </w:r>
            <w:r w:rsidR="00754B3C" w:rsidRPr="009B4B62">
              <w:rPr>
                <w:rFonts w:cs="Arial"/>
                <w:snapToGrid w:val="0"/>
              </w:rPr>
              <w:fldChar w:fldCharType="begin">
                <w:ffData>
                  <w:name w:val=""/>
                  <w:enabled/>
                  <w:calcOnExit w:val="0"/>
                  <w:textInput/>
                </w:ffData>
              </w:fldChar>
            </w:r>
            <w:r w:rsidR="00754B3C" w:rsidRPr="009B4B62">
              <w:rPr>
                <w:rFonts w:cs="Arial"/>
                <w:snapToGrid w:val="0"/>
              </w:rPr>
              <w:instrText xml:space="preserve"> FORMTEXT </w:instrText>
            </w:r>
            <w:r w:rsidR="00754B3C" w:rsidRPr="009B4B62">
              <w:rPr>
                <w:rFonts w:cs="Arial"/>
                <w:snapToGrid w:val="0"/>
              </w:rPr>
            </w:r>
            <w:r w:rsidR="00754B3C" w:rsidRPr="009B4B62">
              <w:rPr>
                <w:rFonts w:cs="Arial"/>
                <w:snapToGrid w:val="0"/>
              </w:rPr>
              <w:fldChar w:fldCharType="separate"/>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noProof/>
                <w:snapToGrid w:val="0"/>
              </w:rPr>
              <w:t> </w:t>
            </w:r>
            <w:r w:rsidR="00754B3C" w:rsidRPr="009B4B62">
              <w:rPr>
                <w:rFonts w:cs="Arial"/>
                <w:snapToGrid w:val="0"/>
              </w:rPr>
              <w:fldChar w:fldCharType="end"/>
            </w:r>
          </w:p>
        </w:tc>
      </w:tr>
      <w:tr w:rsidR="00754B3C" w:rsidRPr="00563F71" w14:paraId="21F0384D" w14:textId="77777777" w:rsidTr="007B1244">
        <w:tc>
          <w:tcPr>
            <w:tcW w:w="10515" w:type="dxa"/>
            <w:tcMar>
              <w:top w:w="57" w:type="dxa"/>
              <w:bottom w:w="57" w:type="dxa"/>
            </w:tcMar>
          </w:tcPr>
          <w:p w14:paraId="21F0383B" w14:textId="77777777" w:rsidR="00754B3C" w:rsidRPr="00563F71" w:rsidRDefault="00754B3C" w:rsidP="008041AC">
            <w:pPr>
              <w:keepLines/>
              <w:spacing w:before="40" w:line="240" w:lineRule="auto"/>
              <w:rPr>
                <w:rFonts w:cs="Arial"/>
                <w:b/>
                <w:sz w:val="18"/>
                <w:szCs w:val="18"/>
              </w:rPr>
            </w:pPr>
            <w:r w:rsidRPr="00563F71">
              <w:rPr>
                <w:rFonts w:cs="Arial"/>
                <w:b/>
                <w:sz w:val="18"/>
                <w:szCs w:val="18"/>
              </w:rPr>
              <w:t>Begründung</w:t>
            </w:r>
          </w:p>
          <w:p w14:paraId="3AEE9B7F" w14:textId="77777777" w:rsidR="00EC4ADB" w:rsidRPr="00EC4ADB" w:rsidRDefault="00EC4ADB" w:rsidP="00EC4ADB">
            <w:pPr>
              <w:keepLines/>
              <w:spacing w:before="40" w:after="0" w:line="240" w:lineRule="auto"/>
              <w:jc w:val="left"/>
              <w:rPr>
                <w:rFonts w:cs="Arial"/>
                <w:szCs w:val="24"/>
              </w:rPr>
            </w:pPr>
            <w:r w:rsidRPr="00EC4ADB">
              <w:rPr>
                <w:rFonts w:cs="Arial"/>
                <w:snapToGrid w:val="0"/>
                <w:szCs w:val="24"/>
                <w:highlight w:val="yellow"/>
              </w:rPr>
              <w:t>[einsetzende Stelle]</w:t>
            </w:r>
          </w:p>
          <w:p w14:paraId="6ED03744" w14:textId="77777777" w:rsidR="00EC4ADB" w:rsidRPr="00EC4ADB" w:rsidRDefault="00EC4ADB" w:rsidP="00EC4ADB">
            <w:pPr>
              <w:keepLines/>
              <w:spacing w:before="40" w:after="0" w:line="240" w:lineRule="auto"/>
              <w:jc w:val="left"/>
              <w:rPr>
                <w:rFonts w:cs="Arial"/>
                <w:i/>
                <w:iCs/>
                <w:szCs w:val="24"/>
                <w:highlight w:val="lightGray"/>
              </w:rPr>
            </w:pPr>
            <w:r w:rsidRPr="00EC4ADB">
              <w:rPr>
                <w:rFonts w:cs="Arial"/>
                <w:i/>
                <w:iCs/>
                <w:snapToGrid w:val="0"/>
                <w:szCs w:val="24"/>
                <w:highlight w:val="lightGray"/>
              </w:rPr>
              <w:t>Hinweis:</w:t>
            </w:r>
          </w:p>
          <w:p w14:paraId="21F0384C" w14:textId="0911EAAC" w:rsidR="00754B3C" w:rsidRPr="001B7991" w:rsidRDefault="00EC4ADB" w:rsidP="00952D08">
            <w:pPr>
              <w:keepLines/>
              <w:spacing w:before="40" w:after="0" w:line="240" w:lineRule="auto"/>
              <w:contextualSpacing/>
            </w:pPr>
            <w:r w:rsidRPr="00EC4ADB">
              <w:rPr>
                <w:i/>
                <w:iCs/>
                <w:highlight w:val="lightGray"/>
              </w:rPr>
              <w:t xml:space="preserve">Die Prüfung zur Erforderlichkeit einer Datenschutz-Folgenabschätzung beim </w:t>
            </w:r>
            <w:r>
              <w:rPr>
                <w:i/>
                <w:iCs/>
                <w:highlight w:val="lightGray"/>
              </w:rPr>
              <w:t>Dienstreisemanagement unter Einsatz des Fachverfahrens BayRMS</w:t>
            </w:r>
            <w:r w:rsidRPr="00EC4ADB">
              <w:rPr>
                <w:i/>
                <w:iCs/>
                <w:highlight w:val="lightGray"/>
              </w:rPr>
              <w:t xml:space="preserve"> obliegt der einsetzenden Stelle als Verantwortlichem. Das Ergebnis ist abhängig vom konkreten Einzelfall und kann vom LfF als Verfahrensanbieter nicht allgemeingültig beurteilt werden. </w:t>
            </w:r>
          </w:p>
        </w:tc>
      </w:tr>
    </w:tbl>
    <w:p w14:paraId="21F0384E" w14:textId="77777777" w:rsidR="00FE5E85" w:rsidRPr="00563F71" w:rsidRDefault="00695CC9" w:rsidP="00FE5E85">
      <w:pPr>
        <w:keepNext/>
        <w:spacing w:before="240" w:line="240" w:lineRule="auto"/>
        <w:rPr>
          <w:rFonts w:cs="Arial"/>
          <w:b/>
          <w:szCs w:val="20"/>
        </w:rPr>
      </w:pPr>
      <w:r>
        <w:rPr>
          <w:rFonts w:cs="Arial"/>
          <w:b/>
          <w:szCs w:val="20"/>
        </w:rPr>
        <w:lastRenderedPageBreak/>
        <w:t>11</w:t>
      </w:r>
      <w:r w:rsidR="00FE5E85" w:rsidRPr="00563F71">
        <w:rPr>
          <w:rFonts w:cs="Arial"/>
          <w:b/>
          <w:szCs w:val="20"/>
        </w:rPr>
        <w:t>.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A4904" w:rsidRPr="005A4904" w14:paraId="130D116C" w14:textId="77777777" w:rsidTr="00B67752">
        <w:tc>
          <w:tcPr>
            <w:tcW w:w="10515" w:type="dxa"/>
            <w:tcMar>
              <w:top w:w="57" w:type="dxa"/>
              <w:bottom w:w="57" w:type="dxa"/>
            </w:tcMar>
          </w:tcPr>
          <w:p w14:paraId="6A84033E" w14:textId="77777777" w:rsidR="005A4904" w:rsidRPr="005A4904" w:rsidRDefault="005A4904" w:rsidP="005A4904">
            <w:pPr>
              <w:spacing w:before="40" w:line="240" w:lineRule="auto"/>
              <w:rPr>
                <w:rFonts w:cs="Arial"/>
                <w:b/>
                <w:sz w:val="18"/>
                <w:szCs w:val="18"/>
              </w:rPr>
            </w:pPr>
            <w:r w:rsidRPr="005A4904">
              <w:rPr>
                <w:rFonts w:cs="Arial"/>
                <w:b/>
                <w:sz w:val="18"/>
                <w:szCs w:val="18"/>
              </w:rPr>
              <w:t xml:space="preserve">Liegt eine Stellungnahme des behördlichen Datenschutzbeauftragten vor? </w:t>
            </w:r>
          </w:p>
          <w:p w14:paraId="657D4D58" w14:textId="77777777" w:rsidR="005A4904" w:rsidRPr="005A4904" w:rsidRDefault="00AB4089" w:rsidP="005A4904">
            <w:pPr>
              <w:spacing w:before="40" w:line="240" w:lineRule="auto"/>
              <w:rPr>
                <w:rFonts w:cs="Arial"/>
                <w:snapToGrid w:val="0"/>
              </w:rPr>
            </w:pPr>
            <w:sdt>
              <w:sdtPr>
                <w:rPr>
                  <w:rFonts w:cs="Arial"/>
                  <w:snapToGrid w:val="0"/>
                </w:rPr>
                <w:id w:val="-581068037"/>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snapToGrid w:val="0"/>
              </w:rPr>
              <w:t xml:space="preserve"> Ja </w:t>
            </w:r>
            <w:r w:rsidR="005A4904" w:rsidRPr="005A4904">
              <w:rPr>
                <w:rFonts w:cs="Arial"/>
                <w:snapToGrid w:val="0"/>
              </w:rPr>
              <w:tab/>
            </w:r>
            <w:r w:rsidR="005A4904" w:rsidRPr="005A4904">
              <w:rPr>
                <w:rFonts w:cs="Arial"/>
                <w:snapToGrid w:val="0"/>
              </w:rPr>
              <w:tab/>
            </w:r>
            <w:sdt>
              <w:sdtPr>
                <w:rPr>
                  <w:rFonts w:cs="Arial"/>
                  <w:snapToGrid w:val="0"/>
                </w:rPr>
                <w:id w:val="2491980"/>
                <w14:checkbox>
                  <w14:checked w14:val="0"/>
                  <w14:checkedState w14:val="2612" w14:font="MS Gothic"/>
                  <w14:uncheckedState w14:val="2610" w14:font="MS Gothic"/>
                </w14:checkbox>
              </w:sdtPr>
              <w:sdtEndPr/>
              <w:sdtContent>
                <w:r w:rsidR="005A4904" w:rsidRPr="005A4904">
                  <w:rPr>
                    <w:rFonts w:eastAsia="MS Gothic" w:cs="Arial" w:hint="eastAsia"/>
                    <w:snapToGrid w:val="0"/>
                  </w:rPr>
                  <w:t>☐</w:t>
                </w:r>
              </w:sdtContent>
            </w:sdt>
            <w:r w:rsidR="005A4904" w:rsidRPr="005A4904">
              <w:rPr>
                <w:rFonts w:cs="Arial"/>
                <w:snapToGrid w:val="0"/>
              </w:rPr>
              <w:t xml:space="preserve"> Nein</w:t>
            </w:r>
          </w:p>
        </w:tc>
      </w:tr>
      <w:tr w:rsidR="005A4904" w:rsidRPr="005A4904" w14:paraId="675E192E" w14:textId="77777777" w:rsidTr="00B67752">
        <w:tc>
          <w:tcPr>
            <w:tcW w:w="10515" w:type="dxa"/>
            <w:tcMar>
              <w:top w:w="57" w:type="dxa"/>
              <w:bottom w:w="57" w:type="dxa"/>
            </w:tcMar>
          </w:tcPr>
          <w:p w14:paraId="776217A6" w14:textId="77777777" w:rsidR="005A4904" w:rsidRPr="005A4904" w:rsidRDefault="005A4904" w:rsidP="005A4904">
            <w:pPr>
              <w:spacing w:before="40" w:line="240" w:lineRule="auto"/>
              <w:rPr>
                <w:rFonts w:cs="Arial"/>
                <w:b/>
                <w:sz w:val="18"/>
                <w:szCs w:val="18"/>
              </w:rPr>
            </w:pPr>
            <w:r w:rsidRPr="005A4904">
              <w:rPr>
                <w:rFonts w:cs="Arial"/>
                <w:b/>
                <w:sz w:val="18"/>
                <w:szCs w:val="18"/>
              </w:rPr>
              <w:t xml:space="preserve">Ggf. nähere Erläuterung </w:t>
            </w:r>
          </w:p>
          <w:p w14:paraId="09323D16" w14:textId="228E17B8" w:rsidR="005A4904" w:rsidRPr="007B1244" w:rsidRDefault="00EC4ADB" w:rsidP="005A4904">
            <w:pPr>
              <w:spacing w:before="40" w:line="240" w:lineRule="auto"/>
              <w:rPr>
                <w:b/>
                <w:sz w:val="18"/>
              </w:rPr>
            </w:pPr>
            <w:r w:rsidRPr="00952D08">
              <w:rPr>
                <w:rFonts w:cs="Arial"/>
                <w:snapToGrid w:val="0"/>
                <w:highlight w:val="yellow"/>
              </w:rPr>
              <w:t>[einsetzende Stelle]</w:t>
            </w:r>
          </w:p>
        </w:tc>
      </w:tr>
    </w:tbl>
    <w:p w14:paraId="21F03856" w14:textId="77777777" w:rsidR="00FE5E85" w:rsidRPr="00327C14" w:rsidRDefault="00FE5E85" w:rsidP="00614AB9">
      <w:pPr>
        <w:spacing w:line="240" w:lineRule="auto"/>
        <w:rPr>
          <w:rFonts w:cs="Arial"/>
          <w:snapToGrid w:val="0"/>
        </w:rPr>
      </w:pPr>
    </w:p>
    <w:sectPr w:rsidR="00FE5E85" w:rsidRPr="00327C14" w:rsidSect="002B041F">
      <w:footerReference w:type="default" r:id="rId12"/>
      <w:footerReference w:type="first" r:id="rId13"/>
      <w:type w:val="continuous"/>
      <w:pgSz w:w="11907" w:h="16840" w:code="9"/>
      <w:pgMar w:top="1134" w:right="851" w:bottom="851" w:left="851"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35CA" w14:textId="77777777" w:rsidR="00036D52" w:rsidRDefault="00036D52">
      <w:pPr>
        <w:spacing w:line="240" w:lineRule="auto"/>
      </w:pPr>
      <w:r>
        <w:separator/>
      </w:r>
    </w:p>
    <w:p w14:paraId="4E9B60AC" w14:textId="77777777" w:rsidR="00036D52" w:rsidRDefault="00036D52"/>
    <w:p w14:paraId="39D87B9B" w14:textId="77777777" w:rsidR="00036D52" w:rsidRDefault="00036D52"/>
  </w:endnote>
  <w:endnote w:type="continuationSeparator" w:id="0">
    <w:p w14:paraId="512785EE" w14:textId="77777777" w:rsidR="00036D52" w:rsidRDefault="00036D52">
      <w:pPr>
        <w:spacing w:line="240" w:lineRule="auto"/>
      </w:pPr>
      <w:r>
        <w:continuationSeparator/>
      </w:r>
    </w:p>
    <w:p w14:paraId="7449D872" w14:textId="77777777" w:rsidR="00036D52" w:rsidRDefault="00036D52"/>
    <w:p w14:paraId="50017736" w14:textId="77777777" w:rsidR="00036D52" w:rsidRDefault="00036D52"/>
  </w:endnote>
  <w:endnote w:type="continuationNotice" w:id="1">
    <w:p w14:paraId="6DA87516" w14:textId="77777777" w:rsidR="00036D52" w:rsidRDefault="0003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FE1B" w14:textId="5C107255" w:rsidR="005A4904" w:rsidRDefault="00614AB9" w:rsidP="00614AB9">
    <w:pPr>
      <w:pStyle w:val="Fuzeile"/>
    </w:pPr>
    <w:r w:rsidRPr="00614AB9">
      <w:t xml:space="preserve">Muster Beschreibung einer Verarbeitungstätigkeit – Version: </w:t>
    </w:r>
    <w:r w:rsidR="007B1244">
      <w:t>2.0</w:t>
    </w:r>
  </w:p>
  <w:p w14:paraId="21F0385F" w14:textId="68812561" w:rsidR="00614AB9" w:rsidRDefault="00614AB9" w:rsidP="00614AB9">
    <w:pPr>
      <w:pStyle w:val="Fuzeile"/>
    </w:pPr>
    <w:r>
      <w:rPr>
        <w:sz w:val="14"/>
      </w:rPr>
      <w:tab/>
    </w:r>
    <w:r>
      <w:rPr>
        <w:sz w:val="14"/>
      </w:rPr>
      <w:tab/>
    </w:r>
    <w:r>
      <w:rPr>
        <w:sz w:val="14"/>
      </w:rPr>
      <w:tab/>
    </w:r>
    <w:r>
      <w:fldChar w:fldCharType="begin"/>
    </w:r>
    <w:r>
      <w:instrText>PAGE   \* MERGEFORMAT</w:instrText>
    </w:r>
    <w:r>
      <w:fldChar w:fldCharType="separate"/>
    </w:r>
    <w:r w:rsidR="00952D08">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3860" w14:textId="77777777" w:rsidR="0051611B" w:rsidRPr="00A252DF" w:rsidRDefault="0029450F" w:rsidP="003679E5">
    <w:pPr>
      <w:pStyle w:val="Kopfzeile"/>
      <w:spacing w:line="360" w:lineRule="auto"/>
      <w:rPr>
        <w:rFonts w:cs="Arial"/>
        <w:color w:val="008DC9"/>
      </w:rPr>
    </w:pPr>
    <w:r>
      <w:rPr>
        <w:rFonts w:cs="Arial"/>
        <w:noProof/>
        <w:color w:val="008DC9"/>
      </w:rPr>
      <mc:AlternateContent>
        <mc:Choice Requires="wps">
          <w:drawing>
            <wp:anchor distT="0" distB="0" distL="114300" distR="114300" simplePos="0" relativeHeight="251657216" behindDoc="0" locked="0" layoutInCell="1" allowOverlap="1" wp14:anchorId="21F03863" wp14:editId="21F03864">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B9BF0"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14:paraId="21F03861" w14:textId="77777777" w:rsidR="0051611B" w:rsidRPr="00D2064C" w:rsidRDefault="0029450F" w:rsidP="003679E5">
    <w:pPr>
      <w:pStyle w:val="Fuzeile"/>
      <w:tabs>
        <w:tab w:val="clear" w:pos="4536"/>
        <w:tab w:val="clear" w:pos="9072"/>
      </w:tabs>
      <w:spacing w:line="240" w:lineRule="auto"/>
      <w:ind w:left="6"/>
      <w:jc w:val="right"/>
      <w:rPr>
        <w:rFonts w:cs="Arial"/>
        <w:color w:val="008DC9"/>
        <w:spacing w:val="20"/>
      </w:rPr>
    </w:pPr>
    <w:r w:rsidRPr="000725AA">
      <w:rPr>
        <w:rFonts w:cs="Arial"/>
        <w:color w:val="008DC9"/>
        <w:spacing w:val="20"/>
      </w:rPr>
      <w:t>www.innenministerium.bayern.de</w:t>
    </w:r>
  </w:p>
  <w:p w14:paraId="21F03862" w14:textId="77777777" w:rsidR="0051611B" w:rsidRPr="00C2544D" w:rsidRDefault="00AB4089"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2444" w14:textId="77777777" w:rsidR="00036D52" w:rsidRDefault="00036D52" w:rsidP="00546E14">
      <w:r>
        <w:separator/>
      </w:r>
    </w:p>
  </w:footnote>
  <w:footnote w:type="continuationSeparator" w:id="0">
    <w:p w14:paraId="236D85F6" w14:textId="77777777" w:rsidR="00036D52" w:rsidRDefault="00036D52" w:rsidP="00546E14">
      <w:r>
        <w:separator/>
      </w:r>
    </w:p>
  </w:footnote>
  <w:footnote w:type="continuationNotice" w:id="1">
    <w:p w14:paraId="45893666" w14:textId="77777777" w:rsidR="00036D52" w:rsidRDefault="00036D52">
      <w:pPr>
        <w:spacing w:after="0" w:line="240" w:lineRule="auto"/>
      </w:pPr>
    </w:p>
  </w:footnote>
  <w:footnote w:id="2">
    <w:p w14:paraId="21F03865" w14:textId="77777777" w:rsidR="00CD0590" w:rsidRDefault="00CD0590">
      <w:pPr>
        <w:pStyle w:val="Funotentext"/>
      </w:pPr>
      <w:r>
        <w:rPr>
          <w:rStyle w:val="Funotenzeichen"/>
        </w:rPr>
        <w:footnoteRef/>
      </w:r>
      <w:r>
        <w:t xml:space="preserve"> </w:t>
      </w:r>
      <w:r>
        <w:rPr>
          <w:rFonts w:cs="Arial"/>
        </w:rPr>
        <w:t xml:space="preserve">Im Fall der </w:t>
      </w:r>
      <w:r w:rsidRPr="00DD5B22">
        <w:rPr>
          <w:rFonts w:cs="Arial"/>
        </w:rPr>
        <w:t>Schwerbehindertenvertretung</w:t>
      </w:r>
      <w:r>
        <w:rPr>
          <w:rFonts w:cs="Arial"/>
        </w:rPr>
        <w:t xml:space="preserve"> </w:t>
      </w:r>
      <w:r w:rsidRPr="00B16BE6">
        <w:rPr>
          <w:rFonts w:cs="Arial"/>
        </w:rPr>
        <w:t>ist die Anzeige in einem Genehmigungsprozess</w:t>
      </w:r>
      <w:r>
        <w:rPr>
          <w:rFonts w:cs="Arial"/>
        </w:rPr>
        <w:t xml:space="preserve"> t</w:t>
      </w:r>
      <w:r w:rsidRPr="00B16BE6">
        <w:rPr>
          <w:rFonts w:cs="Arial"/>
        </w:rPr>
        <w:t>echnisch realisiert. Damit soll jedoch keine rechtliche Genehmigungspflicht statuiert werden. Vielmehr soll nur eine technische Abwicklungsmöglichkeit geschaffen werden, deren Nutzung dem betroffenen Personenkreis freisteht. Im Interesse einer vertrauensvollen Zusammenarbeit zwischen Dienststelle und Personalrat bzw. Schwerbehindertenvertretung, zur Vermeidung finanzieller Risiken und aus Gründen der Bereithaltung der erforderlichen Haushaltsmittel durch die Dienststelle wird dem Personenkreis empfohlen, sich im Zweifel rechtzeitig vor Antritt der Reise mit dem Dienststellenleiter über die Erstattung der Reisekosten durch die Dienststelle zu verständigen (vgl. für Personalräte: FMS v. 17.11.1998 (25 – P1050 – 12/230 – 64406), geändert durch FMS v. 29.11.2001 (Az.: 25-P1050-12/250-44830); für Schwerbehindertenvertretung: FMS v. 24</w:t>
      </w:r>
      <w:r>
        <w:rPr>
          <w:rFonts w:cs="Arial"/>
        </w:rPr>
        <w:t>.11.1976 (24-P1726-3/23-70555)).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D96453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DBA493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A72E6C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D10B2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D28DA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18236C"/>
    <w:multiLevelType w:val="hybridMultilevel"/>
    <w:tmpl w:val="233E546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11CF6"/>
    <w:multiLevelType w:val="hybridMultilevel"/>
    <w:tmpl w:val="A8FC44FC"/>
    <w:lvl w:ilvl="0" w:tplc="1508169C">
      <w:start w:val="1"/>
      <w:numFmt w:val="bullet"/>
      <w:lvlText w:val="-"/>
      <w:lvlJc w:val="left"/>
      <w:pPr>
        <w:ind w:left="720" w:hanging="360"/>
      </w:pPr>
      <w:rPr>
        <w:rFonts w:ascii="Arial" w:eastAsia="Times New Roman" w:hAnsi="Arial" w:cs="Arial"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0070082"/>
    <w:multiLevelType w:val="hybridMultilevel"/>
    <w:tmpl w:val="B9B2772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D34816"/>
    <w:multiLevelType w:val="hybridMultilevel"/>
    <w:tmpl w:val="8A8E068C"/>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4F54B7"/>
    <w:multiLevelType w:val="multilevel"/>
    <w:tmpl w:val="604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92B5F"/>
    <w:multiLevelType w:val="hybridMultilevel"/>
    <w:tmpl w:val="3DC64EF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3CC0CB8"/>
    <w:multiLevelType w:val="multilevel"/>
    <w:tmpl w:val="42E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D2BB1"/>
    <w:multiLevelType w:val="hybridMultilevel"/>
    <w:tmpl w:val="DB3E68BC"/>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B174256"/>
    <w:multiLevelType w:val="hybridMultilevel"/>
    <w:tmpl w:val="1EA0437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254ED7"/>
    <w:multiLevelType w:val="hybridMultilevel"/>
    <w:tmpl w:val="FC481AB0"/>
    <w:lvl w:ilvl="0" w:tplc="AF6C4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0EC1D1F"/>
    <w:multiLevelType w:val="hybridMultilevel"/>
    <w:tmpl w:val="ACE097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35A4C98"/>
    <w:multiLevelType w:val="multilevel"/>
    <w:tmpl w:val="6FEC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376A2E0C"/>
    <w:multiLevelType w:val="hybridMultilevel"/>
    <w:tmpl w:val="7A988A8C"/>
    <w:lvl w:ilvl="0" w:tplc="3F1454B8">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C71410"/>
    <w:multiLevelType w:val="hybridMultilevel"/>
    <w:tmpl w:val="D214F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600F65"/>
    <w:multiLevelType w:val="multilevel"/>
    <w:tmpl w:val="895C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27E04"/>
    <w:multiLevelType w:val="multilevel"/>
    <w:tmpl w:val="4E72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16A82"/>
    <w:multiLevelType w:val="multilevel"/>
    <w:tmpl w:val="A88A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A1046"/>
    <w:multiLevelType w:val="hybridMultilevel"/>
    <w:tmpl w:val="DEC6E710"/>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89A7829"/>
    <w:multiLevelType w:val="multilevel"/>
    <w:tmpl w:val="142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D5AED"/>
    <w:multiLevelType w:val="hybridMultilevel"/>
    <w:tmpl w:val="1F1828A0"/>
    <w:lvl w:ilvl="0" w:tplc="F11E9364">
      <w:start w:val="26"/>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92245"/>
    <w:multiLevelType w:val="hybridMultilevel"/>
    <w:tmpl w:val="C8283BC2"/>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632370"/>
    <w:multiLevelType w:val="hybridMultilevel"/>
    <w:tmpl w:val="12A0D200"/>
    <w:lvl w:ilvl="0" w:tplc="0407000F">
      <w:start w:val="1"/>
      <w:numFmt w:val="decimal"/>
      <w:lvlText w:val="%1."/>
      <w:lvlJc w:val="left"/>
      <w:pPr>
        <w:tabs>
          <w:tab w:val="num" w:pos="1069"/>
        </w:tabs>
        <w:ind w:left="1069" w:hanging="360"/>
      </w:pPr>
      <w:rPr>
        <w:rFonts w:hint="default"/>
        <w:b w:val="0"/>
      </w:rPr>
    </w:lvl>
    <w:lvl w:ilvl="1" w:tplc="F11E9364">
      <w:start w:val="26"/>
      <w:numFmt w:val="bullet"/>
      <w:lvlText w:val="-"/>
      <w:lvlJc w:val="left"/>
      <w:pPr>
        <w:tabs>
          <w:tab w:val="num" w:pos="1789"/>
        </w:tabs>
        <w:ind w:left="1789" w:hanging="360"/>
      </w:pPr>
      <w:rPr>
        <w:rFonts w:ascii="Arial" w:eastAsia="Calibri" w:hAnsi="Arial" w:cs="Arial" w:hint="default"/>
        <w:b w:val="0"/>
      </w:r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0" w15:restartNumberingAfterBreak="0">
    <w:nsid w:val="54D8170C"/>
    <w:multiLevelType w:val="hybridMultilevel"/>
    <w:tmpl w:val="68C4C3CE"/>
    <w:lvl w:ilvl="0" w:tplc="5AE437BC">
      <w:start w:val="1"/>
      <w:numFmt w:val="decimal"/>
      <w:pStyle w:val="NummerierungLfF"/>
      <w:lvlText w:val="%1."/>
      <w:lvlJc w:val="left"/>
      <w:pPr>
        <w:tabs>
          <w:tab w:val="num" w:pos="1106"/>
        </w:tabs>
        <w:ind w:left="1106" w:hanging="397"/>
      </w:pPr>
      <w:rPr>
        <w:rFonts w:ascii="Arial" w:hAnsi="Arial" w:hint="default"/>
        <w:b/>
        <w:i w:val="0"/>
        <w:color w:val="000000"/>
        <w:sz w:val="22"/>
      </w:rPr>
    </w:lvl>
    <w:lvl w:ilvl="1" w:tplc="04070019">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31" w15:restartNumberingAfterBreak="0">
    <w:nsid w:val="5C99319B"/>
    <w:multiLevelType w:val="hybridMultilevel"/>
    <w:tmpl w:val="9C867172"/>
    <w:lvl w:ilvl="0" w:tplc="F11E9364">
      <w:start w:val="26"/>
      <w:numFmt w:val="bullet"/>
      <w:lvlText w:val="-"/>
      <w:lvlJc w:val="left"/>
      <w:pPr>
        <w:ind w:left="360" w:hanging="360"/>
      </w:pPr>
      <w:rPr>
        <w:rFonts w:ascii="Arial" w:eastAsia="Calibri" w:hAnsi="Arial" w:cs="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7E87AFF"/>
    <w:multiLevelType w:val="multilevel"/>
    <w:tmpl w:val="98E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E7BF3"/>
    <w:multiLevelType w:val="multilevel"/>
    <w:tmpl w:val="CED0A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46B21"/>
    <w:multiLevelType w:val="multilevel"/>
    <w:tmpl w:val="43C2C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D5FDB"/>
    <w:multiLevelType w:val="multilevel"/>
    <w:tmpl w:val="56DE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0"/>
  </w:num>
  <w:num w:numId="4">
    <w:abstractNumId w:val="19"/>
  </w:num>
  <w:num w:numId="5">
    <w:abstractNumId w:val="8"/>
  </w:num>
  <w:num w:numId="6">
    <w:abstractNumId w:val="4"/>
  </w:num>
  <w:num w:numId="7">
    <w:abstractNumId w:val="3"/>
  </w:num>
  <w:num w:numId="8">
    <w:abstractNumId w:val="2"/>
  </w:num>
  <w:num w:numId="9">
    <w:abstractNumId w:val="1"/>
  </w:num>
  <w:num w:numId="10">
    <w:abstractNumId w:val="0"/>
  </w:num>
  <w:num w:numId="11">
    <w:abstractNumId w:val="6"/>
  </w:num>
  <w:num w:numId="12">
    <w:abstractNumId w:val="6"/>
  </w:num>
  <w:num w:numId="13">
    <w:abstractNumId w:val="17"/>
  </w:num>
  <w:num w:numId="14">
    <w:abstractNumId w:val="15"/>
  </w:num>
  <w:num w:numId="15">
    <w:abstractNumId w:val="11"/>
  </w:num>
  <w:num w:numId="16">
    <w:abstractNumId w:val="22"/>
  </w:num>
  <w:num w:numId="17">
    <w:abstractNumId w:val="35"/>
  </w:num>
  <w:num w:numId="18">
    <w:abstractNumId w:val="26"/>
  </w:num>
  <w:num w:numId="19">
    <w:abstractNumId w:val="34"/>
  </w:num>
  <w:num w:numId="20">
    <w:abstractNumId w:val="23"/>
  </w:num>
  <w:num w:numId="21">
    <w:abstractNumId w:val="13"/>
  </w:num>
  <w:num w:numId="22">
    <w:abstractNumId w:val="24"/>
  </w:num>
  <w:num w:numId="23">
    <w:abstractNumId w:val="33"/>
  </w:num>
  <w:num w:numId="24">
    <w:abstractNumId w:val="18"/>
  </w:num>
  <w:num w:numId="25">
    <w:abstractNumId w:val="32"/>
  </w:num>
  <w:num w:numId="26">
    <w:abstractNumId w:val="16"/>
  </w:num>
  <w:num w:numId="27">
    <w:abstractNumId w:val="7"/>
  </w:num>
  <w:num w:numId="28">
    <w:abstractNumId w:val="29"/>
  </w:num>
  <w:num w:numId="29">
    <w:abstractNumId w:val="20"/>
  </w:num>
  <w:num w:numId="30">
    <w:abstractNumId w:val="25"/>
  </w:num>
  <w:num w:numId="31">
    <w:abstractNumId w:val="14"/>
  </w:num>
  <w:num w:numId="32">
    <w:abstractNumId w:val="10"/>
  </w:num>
  <w:num w:numId="33">
    <w:abstractNumId w:val="31"/>
  </w:num>
  <w:num w:numId="34">
    <w:abstractNumId w:val="12"/>
  </w:num>
  <w:num w:numId="35">
    <w:abstractNumId w:val="9"/>
  </w:num>
  <w:num w:numId="36">
    <w:abstractNumId w:val="27"/>
  </w:num>
  <w:num w:numId="37">
    <w:abstractNumId w:val="21"/>
  </w:num>
  <w:num w:numId="38">
    <w:abstractNumId w:val="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de-DE" w:vendorID="6" w:dllVersion="2" w:checkStyle="1"/>
  <w:activeWritingStyle w:appName="MSWord" w:lang="de-DE" w:vendorID="9" w:dllVersion="512" w:checkStyle="1"/>
  <w:proofState w:spelling="clean"/>
  <w:attachedTemplate r:id="rId1"/>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trackRevisions/>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8433" fillcolor="#eee" strokecolor="#969696">
      <v:fill color="#eee"/>
      <v:stroke color="#969696" weight="1pt"/>
      <o:colormru v:ext="edit" colors="#0f75a5,#8c8c8c,#fff0ee,#d71d1b,#cdeaff,#d9d9d9,#eee,#e8e8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85"/>
    <w:rsid w:val="000012CC"/>
    <w:rsid w:val="000016F8"/>
    <w:rsid w:val="00001D9E"/>
    <w:rsid w:val="00024AAC"/>
    <w:rsid w:val="000344B0"/>
    <w:rsid w:val="00036D52"/>
    <w:rsid w:val="00042C01"/>
    <w:rsid w:val="00043CFF"/>
    <w:rsid w:val="00051AAB"/>
    <w:rsid w:val="00051E66"/>
    <w:rsid w:val="00054D2B"/>
    <w:rsid w:val="00057A49"/>
    <w:rsid w:val="0006420D"/>
    <w:rsid w:val="00067B15"/>
    <w:rsid w:val="0007183A"/>
    <w:rsid w:val="00072862"/>
    <w:rsid w:val="00075E68"/>
    <w:rsid w:val="00083802"/>
    <w:rsid w:val="000907E3"/>
    <w:rsid w:val="000944CF"/>
    <w:rsid w:val="000968BC"/>
    <w:rsid w:val="000A2AA0"/>
    <w:rsid w:val="000A5D3A"/>
    <w:rsid w:val="000B1375"/>
    <w:rsid w:val="000B73CC"/>
    <w:rsid w:val="000B77F1"/>
    <w:rsid w:val="000B79CE"/>
    <w:rsid w:val="000C2C64"/>
    <w:rsid w:val="000C3817"/>
    <w:rsid w:val="000D5D64"/>
    <w:rsid w:val="000D7227"/>
    <w:rsid w:val="000E014E"/>
    <w:rsid w:val="000E09ED"/>
    <w:rsid w:val="000E35D1"/>
    <w:rsid w:val="000F238C"/>
    <w:rsid w:val="000F6355"/>
    <w:rsid w:val="000F7340"/>
    <w:rsid w:val="001003EE"/>
    <w:rsid w:val="0010070E"/>
    <w:rsid w:val="001012D0"/>
    <w:rsid w:val="00103CEC"/>
    <w:rsid w:val="001058AC"/>
    <w:rsid w:val="00112F25"/>
    <w:rsid w:val="0011611C"/>
    <w:rsid w:val="00121D11"/>
    <w:rsid w:val="001227FB"/>
    <w:rsid w:val="00124701"/>
    <w:rsid w:val="00133DD0"/>
    <w:rsid w:val="0013584C"/>
    <w:rsid w:val="00141629"/>
    <w:rsid w:val="00142955"/>
    <w:rsid w:val="00142959"/>
    <w:rsid w:val="0014405D"/>
    <w:rsid w:val="00144B11"/>
    <w:rsid w:val="001458DB"/>
    <w:rsid w:val="00146703"/>
    <w:rsid w:val="00152F50"/>
    <w:rsid w:val="00154A50"/>
    <w:rsid w:val="001578DA"/>
    <w:rsid w:val="001612B0"/>
    <w:rsid w:val="00162D72"/>
    <w:rsid w:val="00164544"/>
    <w:rsid w:val="00170CF8"/>
    <w:rsid w:val="00173AF6"/>
    <w:rsid w:val="00176E50"/>
    <w:rsid w:val="001824CD"/>
    <w:rsid w:val="001839F2"/>
    <w:rsid w:val="0019141B"/>
    <w:rsid w:val="00194845"/>
    <w:rsid w:val="00194F90"/>
    <w:rsid w:val="0019569A"/>
    <w:rsid w:val="001964FB"/>
    <w:rsid w:val="0019697D"/>
    <w:rsid w:val="00196C63"/>
    <w:rsid w:val="001B46E0"/>
    <w:rsid w:val="001B4900"/>
    <w:rsid w:val="001B5A78"/>
    <w:rsid w:val="001B7991"/>
    <w:rsid w:val="001C3763"/>
    <w:rsid w:val="001C6789"/>
    <w:rsid w:val="001D55CC"/>
    <w:rsid w:val="001D57A6"/>
    <w:rsid w:val="001D6E86"/>
    <w:rsid w:val="001E3381"/>
    <w:rsid w:val="001E56E0"/>
    <w:rsid w:val="001E601C"/>
    <w:rsid w:val="001F1ACD"/>
    <w:rsid w:val="001F6275"/>
    <w:rsid w:val="001F6452"/>
    <w:rsid w:val="001F689E"/>
    <w:rsid w:val="001F797D"/>
    <w:rsid w:val="00200B98"/>
    <w:rsid w:val="0020241E"/>
    <w:rsid w:val="00204F9C"/>
    <w:rsid w:val="00207861"/>
    <w:rsid w:val="00211034"/>
    <w:rsid w:val="00211278"/>
    <w:rsid w:val="00217900"/>
    <w:rsid w:val="00217A9D"/>
    <w:rsid w:val="002303D3"/>
    <w:rsid w:val="002307E8"/>
    <w:rsid w:val="00235074"/>
    <w:rsid w:val="00237AA0"/>
    <w:rsid w:val="00240956"/>
    <w:rsid w:val="00250701"/>
    <w:rsid w:val="002560C6"/>
    <w:rsid w:val="00262505"/>
    <w:rsid w:val="00265FF1"/>
    <w:rsid w:val="0026758A"/>
    <w:rsid w:val="00271216"/>
    <w:rsid w:val="00272543"/>
    <w:rsid w:val="00281E00"/>
    <w:rsid w:val="0028382B"/>
    <w:rsid w:val="002917E6"/>
    <w:rsid w:val="0029450F"/>
    <w:rsid w:val="0029457D"/>
    <w:rsid w:val="00294C37"/>
    <w:rsid w:val="00295E70"/>
    <w:rsid w:val="002976F9"/>
    <w:rsid w:val="002A16FD"/>
    <w:rsid w:val="002A32BD"/>
    <w:rsid w:val="002A3D1F"/>
    <w:rsid w:val="002A3F0E"/>
    <w:rsid w:val="002A5079"/>
    <w:rsid w:val="002A5D1B"/>
    <w:rsid w:val="002B041F"/>
    <w:rsid w:val="002B0498"/>
    <w:rsid w:val="002B18FB"/>
    <w:rsid w:val="002B1FF0"/>
    <w:rsid w:val="002C289C"/>
    <w:rsid w:val="002D31AB"/>
    <w:rsid w:val="002D3AF8"/>
    <w:rsid w:val="002E04C9"/>
    <w:rsid w:val="002E05DE"/>
    <w:rsid w:val="002E1DD6"/>
    <w:rsid w:val="002E3E21"/>
    <w:rsid w:val="002E4CAB"/>
    <w:rsid w:val="002E4DBC"/>
    <w:rsid w:val="002E7A2A"/>
    <w:rsid w:val="002F1DB5"/>
    <w:rsid w:val="002F5937"/>
    <w:rsid w:val="0030071D"/>
    <w:rsid w:val="00310C8A"/>
    <w:rsid w:val="003141F8"/>
    <w:rsid w:val="003141FA"/>
    <w:rsid w:val="00314A6C"/>
    <w:rsid w:val="00315AD8"/>
    <w:rsid w:val="00316045"/>
    <w:rsid w:val="0032705C"/>
    <w:rsid w:val="0032788C"/>
    <w:rsid w:val="00327C14"/>
    <w:rsid w:val="00337245"/>
    <w:rsid w:val="0034218E"/>
    <w:rsid w:val="00344F39"/>
    <w:rsid w:val="00345502"/>
    <w:rsid w:val="00351AA5"/>
    <w:rsid w:val="003522A8"/>
    <w:rsid w:val="00360AAD"/>
    <w:rsid w:val="0037139E"/>
    <w:rsid w:val="003714E2"/>
    <w:rsid w:val="003775D2"/>
    <w:rsid w:val="00386C3D"/>
    <w:rsid w:val="00386CC5"/>
    <w:rsid w:val="00390986"/>
    <w:rsid w:val="0039174A"/>
    <w:rsid w:val="0039191C"/>
    <w:rsid w:val="00391DE2"/>
    <w:rsid w:val="0039218E"/>
    <w:rsid w:val="00397097"/>
    <w:rsid w:val="003A70EF"/>
    <w:rsid w:val="003B1DEE"/>
    <w:rsid w:val="003B77F1"/>
    <w:rsid w:val="003B7D53"/>
    <w:rsid w:val="003C1F84"/>
    <w:rsid w:val="003C2782"/>
    <w:rsid w:val="003C7852"/>
    <w:rsid w:val="003D4DD7"/>
    <w:rsid w:val="003F17DC"/>
    <w:rsid w:val="003F2BA4"/>
    <w:rsid w:val="00406C85"/>
    <w:rsid w:val="004218A5"/>
    <w:rsid w:val="00421D3C"/>
    <w:rsid w:val="00426ED4"/>
    <w:rsid w:val="004307DC"/>
    <w:rsid w:val="0043636B"/>
    <w:rsid w:val="00445832"/>
    <w:rsid w:val="00451CD5"/>
    <w:rsid w:val="00452071"/>
    <w:rsid w:val="00455CCC"/>
    <w:rsid w:val="00461A11"/>
    <w:rsid w:val="004623D0"/>
    <w:rsid w:val="00471207"/>
    <w:rsid w:val="004714EF"/>
    <w:rsid w:val="00472943"/>
    <w:rsid w:val="004775E0"/>
    <w:rsid w:val="00480C82"/>
    <w:rsid w:val="004856D5"/>
    <w:rsid w:val="00485E49"/>
    <w:rsid w:val="004867AD"/>
    <w:rsid w:val="004872AA"/>
    <w:rsid w:val="00487D4D"/>
    <w:rsid w:val="004914E4"/>
    <w:rsid w:val="00491FED"/>
    <w:rsid w:val="004929F6"/>
    <w:rsid w:val="00496AF1"/>
    <w:rsid w:val="004978B2"/>
    <w:rsid w:val="004A0A36"/>
    <w:rsid w:val="004A0F13"/>
    <w:rsid w:val="004A2A7A"/>
    <w:rsid w:val="004B304E"/>
    <w:rsid w:val="004B5840"/>
    <w:rsid w:val="004C5B4D"/>
    <w:rsid w:val="004D1686"/>
    <w:rsid w:val="004D33C8"/>
    <w:rsid w:val="004D6CD6"/>
    <w:rsid w:val="004E13A6"/>
    <w:rsid w:val="004E2ACA"/>
    <w:rsid w:val="004E676E"/>
    <w:rsid w:val="004F4CAC"/>
    <w:rsid w:val="00503407"/>
    <w:rsid w:val="00517215"/>
    <w:rsid w:val="005231DF"/>
    <w:rsid w:val="005245A5"/>
    <w:rsid w:val="00533525"/>
    <w:rsid w:val="005348BB"/>
    <w:rsid w:val="005370FD"/>
    <w:rsid w:val="005417F5"/>
    <w:rsid w:val="00546E14"/>
    <w:rsid w:val="005516E4"/>
    <w:rsid w:val="005561C0"/>
    <w:rsid w:val="00556535"/>
    <w:rsid w:val="00560217"/>
    <w:rsid w:val="00564A93"/>
    <w:rsid w:val="005701C3"/>
    <w:rsid w:val="00570753"/>
    <w:rsid w:val="005712F7"/>
    <w:rsid w:val="00571A1C"/>
    <w:rsid w:val="00580314"/>
    <w:rsid w:val="0058716B"/>
    <w:rsid w:val="0059599A"/>
    <w:rsid w:val="005A468D"/>
    <w:rsid w:val="005A4904"/>
    <w:rsid w:val="005A6B52"/>
    <w:rsid w:val="005B4153"/>
    <w:rsid w:val="005B637A"/>
    <w:rsid w:val="005C0449"/>
    <w:rsid w:val="005C1242"/>
    <w:rsid w:val="005C34A9"/>
    <w:rsid w:val="005C5D45"/>
    <w:rsid w:val="005D063C"/>
    <w:rsid w:val="005D2129"/>
    <w:rsid w:val="005E6DDE"/>
    <w:rsid w:val="00600FE5"/>
    <w:rsid w:val="00601CF0"/>
    <w:rsid w:val="00603CCD"/>
    <w:rsid w:val="006041D4"/>
    <w:rsid w:val="006054BB"/>
    <w:rsid w:val="00607C1C"/>
    <w:rsid w:val="00607F26"/>
    <w:rsid w:val="00610423"/>
    <w:rsid w:val="0061299D"/>
    <w:rsid w:val="0061347E"/>
    <w:rsid w:val="00614AB9"/>
    <w:rsid w:val="00617D7F"/>
    <w:rsid w:val="00617E9C"/>
    <w:rsid w:val="006220FA"/>
    <w:rsid w:val="006335D8"/>
    <w:rsid w:val="00640631"/>
    <w:rsid w:val="00643B2A"/>
    <w:rsid w:val="00644CD4"/>
    <w:rsid w:val="00651800"/>
    <w:rsid w:val="0065263C"/>
    <w:rsid w:val="0065345C"/>
    <w:rsid w:val="006561CB"/>
    <w:rsid w:val="00660143"/>
    <w:rsid w:val="00661251"/>
    <w:rsid w:val="00664010"/>
    <w:rsid w:val="006662FC"/>
    <w:rsid w:val="00667DD6"/>
    <w:rsid w:val="0067022B"/>
    <w:rsid w:val="006711DF"/>
    <w:rsid w:val="00671292"/>
    <w:rsid w:val="00671471"/>
    <w:rsid w:val="00673AF4"/>
    <w:rsid w:val="00676436"/>
    <w:rsid w:val="006815FA"/>
    <w:rsid w:val="00681991"/>
    <w:rsid w:val="00691526"/>
    <w:rsid w:val="00693017"/>
    <w:rsid w:val="00693032"/>
    <w:rsid w:val="00694295"/>
    <w:rsid w:val="00695CC9"/>
    <w:rsid w:val="0069627E"/>
    <w:rsid w:val="006A2304"/>
    <w:rsid w:val="006A3651"/>
    <w:rsid w:val="006B589A"/>
    <w:rsid w:val="006B74EB"/>
    <w:rsid w:val="006C0F21"/>
    <w:rsid w:val="006C119B"/>
    <w:rsid w:val="006C2A02"/>
    <w:rsid w:val="006C4901"/>
    <w:rsid w:val="006D31B5"/>
    <w:rsid w:val="006F4227"/>
    <w:rsid w:val="006F5C36"/>
    <w:rsid w:val="00710A68"/>
    <w:rsid w:val="00711EC3"/>
    <w:rsid w:val="00714200"/>
    <w:rsid w:val="00721BB7"/>
    <w:rsid w:val="0072241D"/>
    <w:rsid w:val="007226AD"/>
    <w:rsid w:val="00722B16"/>
    <w:rsid w:val="0072423F"/>
    <w:rsid w:val="007259C9"/>
    <w:rsid w:val="007323DE"/>
    <w:rsid w:val="00733AD5"/>
    <w:rsid w:val="00735B52"/>
    <w:rsid w:val="007406C0"/>
    <w:rsid w:val="00741030"/>
    <w:rsid w:val="00743D56"/>
    <w:rsid w:val="007522AC"/>
    <w:rsid w:val="00753114"/>
    <w:rsid w:val="00754B3C"/>
    <w:rsid w:val="00760489"/>
    <w:rsid w:val="0078499F"/>
    <w:rsid w:val="007865EF"/>
    <w:rsid w:val="00797EA2"/>
    <w:rsid w:val="007A03DE"/>
    <w:rsid w:val="007A0770"/>
    <w:rsid w:val="007A14B0"/>
    <w:rsid w:val="007A376A"/>
    <w:rsid w:val="007A3EAC"/>
    <w:rsid w:val="007A6BF7"/>
    <w:rsid w:val="007A6FB9"/>
    <w:rsid w:val="007A7011"/>
    <w:rsid w:val="007B090C"/>
    <w:rsid w:val="007B1244"/>
    <w:rsid w:val="007B20D1"/>
    <w:rsid w:val="007B30F6"/>
    <w:rsid w:val="007B568A"/>
    <w:rsid w:val="007B7DB5"/>
    <w:rsid w:val="007C0CBB"/>
    <w:rsid w:val="007C5383"/>
    <w:rsid w:val="007D12D3"/>
    <w:rsid w:val="007D3B4C"/>
    <w:rsid w:val="007E1183"/>
    <w:rsid w:val="007E1809"/>
    <w:rsid w:val="007E5675"/>
    <w:rsid w:val="007E6E09"/>
    <w:rsid w:val="007E75C3"/>
    <w:rsid w:val="007F2707"/>
    <w:rsid w:val="007F2A1F"/>
    <w:rsid w:val="007F6019"/>
    <w:rsid w:val="007F7300"/>
    <w:rsid w:val="00805BEB"/>
    <w:rsid w:val="0080705C"/>
    <w:rsid w:val="00807EC4"/>
    <w:rsid w:val="00813766"/>
    <w:rsid w:val="00823C51"/>
    <w:rsid w:val="00827E5B"/>
    <w:rsid w:val="00835306"/>
    <w:rsid w:val="00836F36"/>
    <w:rsid w:val="00842456"/>
    <w:rsid w:val="00842641"/>
    <w:rsid w:val="00845FD5"/>
    <w:rsid w:val="00846158"/>
    <w:rsid w:val="008578FC"/>
    <w:rsid w:val="008640CE"/>
    <w:rsid w:val="00874C5F"/>
    <w:rsid w:val="00875802"/>
    <w:rsid w:val="00884128"/>
    <w:rsid w:val="00886293"/>
    <w:rsid w:val="008924BE"/>
    <w:rsid w:val="008941D9"/>
    <w:rsid w:val="00894331"/>
    <w:rsid w:val="00896360"/>
    <w:rsid w:val="008A08F5"/>
    <w:rsid w:val="008A0A6B"/>
    <w:rsid w:val="008A2131"/>
    <w:rsid w:val="008B7CD9"/>
    <w:rsid w:val="008C02BA"/>
    <w:rsid w:val="008C3D9D"/>
    <w:rsid w:val="008C7C88"/>
    <w:rsid w:val="008D1215"/>
    <w:rsid w:val="008D14BE"/>
    <w:rsid w:val="008D23C4"/>
    <w:rsid w:val="008D383D"/>
    <w:rsid w:val="008D4722"/>
    <w:rsid w:val="008D4A32"/>
    <w:rsid w:val="008E0048"/>
    <w:rsid w:val="008E0075"/>
    <w:rsid w:val="008E1A64"/>
    <w:rsid w:val="008E243E"/>
    <w:rsid w:val="008E434A"/>
    <w:rsid w:val="008E765F"/>
    <w:rsid w:val="008F0787"/>
    <w:rsid w:val="008F22E8"/>
    <w:rsid w:val="00901438"/>
    <w:rsid w:val="00902519"/>
    <w:rsid w:val="009065F4"/>
    <w:rsid w:val="00906631"/>
    <w:rsid w:val="009124B8"/>
    <w:rsid w:val="0091329B"/>
    <w:rsid w:val="00914E7B"/>
    <w:rsid w:val="0092360C"/>
    <w:rsid w:val="00925AE4"/>
    <w:rsid w:val="009270DA"/>
    <w:rsid w:val="00927B26"/>
    <w:rsid w:val="0093012F"/>
    <w:rsid w:val="00934909"/>
    <w:rsid w:val="00947619"/>
    <w:rsid w:val="00952D08"/>
    <w:rsid w:val="00953D91"/>
    <w:rsid w:val="009542BC"/>
    <w:rsid w:val="0095467C"/>
    <w:rsid w:val="00956AB5"/>
    <w:rsid w:val="009600A8"/>
    <w:rsid w:val="00962A88"/>
    <w:rsid w:val="009736E8"/>
    <w:rsid w:val="0097683E"/>
    <w:rsid w:val="00976915"/>
    <w:rsid w:val="0097793E"/>
    <w:rsid w:val="00983420"/>
    <w:rsid w:val="00984290"/>
    <w:rsid w:val="009870EE"/>
    <w:rsid w:val="00991867"/>
    <w:rsid w:val="0099572F"/>
    <w:rsid w:val="009A117B"/>
    <w:rsid w:val="009A3EE2"/>
    <w:rsid w:val="009A4D98"/>
    <w:rsid w:val="009B084E"/>
    <w:rsid w:val="009B0DC4"/>
    <w:rsid w:val="009B4B62"/>
    <w:rsid w:val="009B7946"/>
    <w:rsid w:val="009C34B8"/>
    <w:rsid w:val="009C3BCF"/>
    <w:rsid w:val="009C4074"/>
    <w:rsid w:val="009D391A"/>
    <w:rsid w:val="009D3BEA"/>
    <w:rsid w:val="009E0147"/>
    <w:rsid w:val="009E7664"/>
    <w:rsid w:val="009F0131"/>
    <w:rsid w:val="009F099C"/>
    <w:rsid w:val="009F406C"/>
    <w:rsid w:val="009F7F47"/>
    <w:rsid w:val="00A01827"/>
    <w:rsid w:val="00A046EA"/>
    <w:rsid w:val="00A04FF0"/>
    <w:rsid w:val="00A07301"/>
    <w:rsid w:val="00A07C4D"/>
    <w:rsid w:val="00A1180C"/>
    <w:rsid w:val="00A1545D"/>
    <w:rsid w:val="00A1632F"/>
    <w:rsid w:val="00A236FA"/>
    <w:rsid w:val="00A251ED"/>
    <w:rsid w:val="00A304A7"/>
    <w:rsid w:val="00A3398B"/>
    <w:rsid w:val="00A40869"/>
    <w:rsid w:val="00A444A4"/>
    <w:rsid w:val="00A553EE"/>
    <w:rsid w:val="00A56679"/>
    <w:rsid w:val="00A56C28"/>
    <w:rsid w:val="00A64A0C"/>
    <w:rsid w:val="00A660EB"/>
    <w:rsid w:val="00A70245"/>
    <w:rsid w:val="00A77F85"/>
    <w:rsid w:val="00A8048D"/>
    <w:rsid w:val="00A961A0"/>
    <w:rsid w:val="00A96C9C"/>
    <w:rsid w:val="00A97C7D"/>
    <w:rsid w:val="00AA2F78"/>
    <w:rsid w:val="00AA5CA1"/>
    <w:rsid w:val="00AA73E4"/>
    <w:rsid w:val="00AB4089"/>
    <w:rsid w:val="00AB5C60"/>
    <w:rsid w:val="00AB5E4A"/>
    <w:rsid w:val="00AB5FE1"/>
    <w:rsid w:val="00AC14CD"/>
    <w:rsid w:val="00AC254C"/>
    <w:rsid w:val="00AC45AC"/>
    <w:rsid w:val="00AC45CE"/>
    <w:rsid w:val="00AC7CA4"/>
    <w:rsid w:val="00AD1159"/>
    <w:rsid w:val="00AE0E84"/>
    <w:rsid w:val="00AE3BD5"/>
    <w:rsid w:val="00AE59F0"/>
    <w:rsid w:val="00AE5DFB"/>
    <w:rsid w:val="00AF0A6E"/>
    <w:rsid w:val="00AF3B62"/>
    <w:rsid w:val="00B00D21"/>
    <w:rsid w:val="00B0225A"/>
    <w:rsid w:val="00B073F7"/>
    <w:rsid w:val="00B10981"/>
    <w:rsid w:val="00B155D8"/>
    <w:rsid w:val="00B16BE6"/>
    <w:rsid w:val="00B17136"/>
    <w:rsid w:val="00B1744C"/>
    <w:rsid w:val="00B178C4"/>
    <w:rsid w:val="00B20A20"/>
    <w:rsid w:val="00B22774"/>
    <w:rsid w:val="00B26857"/>
    <w:rsid w:val="00B26C68"/>
    <w:rsid w:val="00B30706"/>
    <w:rsid w:val="00B313A0"/>
    <w:rsid w:val="00B33619"/>
    <w:rsid w:val="00B359BF"/>
    <w:rsid w:val="00B37AC9"/>
    <w:rsid w:val="00B40577"/>
    <w:rsid w:val="00B41B0D"/>
    <w:rsid w:val="00B45E0A"/>
    <w:rsid w:val="00B46188"/>
    <w:rsid w:val="00B47029"/>
    <w:rsid w:val="00B51CE5"/>
    <w:rsid w:val="00B52E88"/>
    <w:rsid w:val="00B54AC4"/>
    <w:rsid w:val="00B57218"/>
    <w:rsid w:val="00B57CDB"/>
    <w:rsid w:val="00B61EAE"/>
    <w:rsid w:val="00B84F05"/>
    <w:rsid w:val="00B86FE8"/>
    <w:rsid w:val="00B92D61"/>
    <w:rsid w:val="00B94841"/>
    <w:rsid w:val="00B955BB"/>
    <w:rsid w:val="00B964D5"/>
    <w:rsid w:val="00BA0C84"/>
    <w:rsid w:val="00BC1716"/>
    <w:rsid w:val="00BC24DE"/>
    <w:rsid w:val="00BC2B8C"/>
    <w:rsid w:val="00BC2F6C"/>
    <w:rsid w:val="00BC63B8"/>
    <w:rsid w:val="00BC6ABD"/>
    <w:rsid w:val="00BD307B"/>
    <w:rsid w:val="00BE1A0B"/>
    <w:rsid w:val="00BE2A79"/>
    <w:rsid w:val="00BE5581"/>
    <w:rsid w:val="00BE6FE7"/>
    <w:rsid w:val="00BE7473"/>
    <w:rsid w:val="00BF1102"/>
    <w:rsid w:val="00BF124B"/>
    <w:rsid w:val="00BF2F1F"/>
    <w:rsid w:val="00BF43A5"/>
    <w:rsid w:val="00BF5D9F"/>
    <w:rsid w:val="00C04B74"/>
    <w:rsid w:val="00C07B32"/>
    <w:rsid w:val="00C10FED"/>
    <w:rsid w:val="00C11BC2"/>
    <w:rsid w:val="00C12BF7"/>
    <w:rsid w:val="00C12E55"/>
    <w:rsid w:val="00C13F57"/>
    <w:rsid w:val="00C15059"/>
    <w:rsid w:val="00C20091"/>
    <w:rsid w:val="00C23FDF"/>
    <w:rsid w:val="00C25E6B"/>
    <w:rsid w:val="00C3305E"/>
    <w:rsid w:val="00C3414D"/>
    <w:rsid w:val="00C342F6"/>
    <w:rsid w:val="00C34DDF"/>
    <w:rsid w:val="00C35EA1"/>
    <w:rsid w:val="00C36755"/>
    <w:rsid w:val="00C40585"/>
    <w:rsid w:val="00C42FAA"/>
    <w:rsid w:val="00C4414E"/>
    <w:rsid w:val="00C44E71"/>
    <w:rsid w:val="00C44F79"/>
    <w:rsid w:val="00C4634C"/>
    <w:rsid w:val="00C476B6"/>
    <w:rsid w:val="00C47D24"/>
    <w:rsid w:val="00C54EB7"/>
    <w:rsid w:val="00C57E0C"/>
    <w:rsid w:val="00C604DC"/>
    <w:rsid w:val="00C624FD"/>
    <w:rsid w:val="00C63019"/>
    <w:rsid w:val="00C63B1F"/>
    <w:rsid w:val="00C67B9F"/>
    <w:rsid w:val="00C70BFC"/>
    <w:rsid w:val="00C70E8B"/>
    <w:rsid w:val="00C7695C"/>
    <w:rsid w:val="00C82E61"/>
    <w:rsid w:val="00C951F8"/>
    <w:rsid w:val="00C96553"/>
    <w:rsid w:val="00C9687F"/>
    <w:rsid w:val="00CA0959"/>
    <w:rsid w:val="00CA18BB"/>
    <w:rsid w:val="00CA297E"/>
    <w:rsid w:val="00CA44FC"/>
    <w:rsid w:val="00CA62A3"/>
    <w:rsid w:val="00CB1C7A"/>
    <w:rsid w:val="00CB1C8C"/>
    <w:rsid w:val="00CB43E2"/>
    <w:rsid w:val="00CD0590"/>
    <w:rsid w:val="00CD3142"/>
    <w:rsid w:val="00CD3434"/>
    <w:rsid w:val="00CD5919"/>
    <w:rsid w:val="00CD6AA5"/>
    <w:rsid w:val="00CE7FA3"/>
    <w:rsid w:val="00CF2CE9"/>
    <w:rsid w:val="00CF2FD0"/>
    <w:rsid w:val="00CF55B6"/>
    <w:rsid w:val="00CF7E22"/>
    <w:rsid w:val="00D01CBD"/>
    <w:rsid w:val="00D01D72"/>
    <w:rsid w:val="00D0290E"/>
    <w:rsid w:val="00D02C1B"/>
    <w:rsid w:val="00D03C70"/>
    <w:rsid w:val="00D05C8D"/>
    <w:rsid w:val="00D079A2"/>
    <w:rsid w:val="00D255B9"/>
    <w:rsid w:val="00D27953"/>
    <w:rsid w:val="00D32470"/>
    <w:rsid w:val="00D33E2A"/>
    <w:rsid w:val="00D34E8D"/>
    <w:rsid w:val="00D36B38"/>
    <w:rsid w:val="00D3744D"/>
    <w:rsid w:val="00D50937"/>
    <w:rsid w:val="00D531DC"/>
    <w:rsid w:val="00D61E5E"/>
    <w:rsid w:val="00D62578"/>
    <w:rsid w:val="00D64CA8"/>
    <w:rsid w:val="00D67E85"/>
    <w:rsid w:val="00D77B50"/>
    <w:rsid w:val="00D9046B"/>
    <w:rsid w:val="00D93628"/>
    <w:rsid w:val="00DA2F5C"/>
    <w:rsid w:val="00DA3B4B"/>
    <w:rsid w:val="00DA5670"/>
    <w:rsid w:val="00DA641A"/>
    <w:rsid w:val="00DA6685"/>
    <w:rsid w:val="00DB0B29"/>
    <w:rsid w:val="00DB303F"/>
    <w:rsid w:val="00DB3DD3"/>
    <w:rsid w:val="00DB43F1"/>
    <w:rsid w:val="00DB64A1"/>
    <w:rsid w:val="00DC6C01"/>
    <w:rsid w:val="00DD0746"/>
    <w:rsid w:val="00DD09D2"/>
    <w:rsid w:val="00DD35E5"/>
    <w:rsid w:val="00DD5B22"/>
    <w:rsid w:val="00DE12F3"/>
    <w:rsid w:val="00DE43AA"/>
    <w:rsid w:val="00DE698A"/>
    <w:rsid w:val="00DF2964"/>
    <w:rsid w:val="00DF3D35"/>
    <w:rsid w:val="00DF6418"/>
    <w:rsid w:val="00E14EB7"/>
    <w:rsid w:val="00E17692"/>
    <w:rsid w:val="00E246E3"/>
    <w:rsid w:val="00E24AB2"/>
    <w:rsid w:val="00E25B2B"/>
    <w:rsid w:val="00E3429C"/>
    <w:rsid w:val="00E34A38"/>
    <w:rsid w:val="00E36A01"/>
    <w:rsid w:val="00E4261E"/>
    <w:rsid w:val="00E4649B"/>
    <w:rsid w:val="00E46B46"/>
    <w:rsid w:val="00E5191C"/>
    <w:rsid w:val="00E54177"/>
    <w:rsid w:val="00E6091C"/>
    <w:rsid w:val="00E60CD2"/>
    <w:rsid w:val="00E623C6"/>
    <w:rsid w:val="00E63390"/>
    <w:rsid w:val="00E9086E"/>
    <w:rsid w:val="00E90C8F"/>
    <w:rsid w:val="00E96080"/>
    <w:rsid w:val="00EA1019"/>
    <w:rsid w:val="00EA5DC6"/>
    <w:rsid w:val="00EA76DD"/>
    <w:rsid w:val="00EA78F2"/>
    <w:rsid w:val="00EB3A8F"/>
    <w:rsid w:val="00EC4ADB"/>
    <w:rsid w:val="00ED0D66"/>
    <w:rsid w:val="00ED1AAB"/>
    <w:rsid w:val="00EE085D"/>
    <w:rsid w:val="00EE1D54"/>
    <w:rsid w:val="00EE438A"/>
    <w:rsid w:val="00EE5115"/>
    <w:rsid w:val="00EE7939"/>
    <w:rsid w:val="00EF0840"/>
    <w:rsid w:val="00EF0883"/>
    <w:rsid w:val="00EF18D8"/>
    <w:rsid w:val="00EF292D"/>
    <w:rsid w:val="00EF574F"/>
    <w:rsid w:val="00EF6C91"/>
    <w:rsid w:val="00EF724C"/>
    <w:rsid w:val="00EF7ECA"/>
    <w:rsid w:val="00F01BD6"/>
    <w:rsid w:val="00F032AF"/>
    <w:rsid w:val="00F15452"/>
    <w:rsid w:val="00F15798"/>
    <w:rsid w:val="00F2378C"/>
    <w:rsid w:val="00F24BC6"/>
    <w:rsid w:val="00F25CBB"/>
    <w:rsid w:val="00F346E7"/>
    <w:rsid w:val="00F34A7B"/>
    <w:rsid w:val="00F4087D"/>
    <w:rsid w:val="00F42157"/>
    <w:rsid w:val="00F43A0D"/>
    <w:rsid w:val="00F46273"/>
    <w:rsid w:val="00F57CAF"/>
    <w:rsid w:val="00F61030"/>
    <w:rsid w:val="00F63038"/>
    <w:rsid w:val="00F630A8"/>
    <w:rsid w:val="00F80D44"/>
    <w:rsid w:val="00FA5455"/>
    <w:rsid w:val="00FA723C"/>
    <w:rsid w:val="00FB016E"/>
    <w:rsid w:val="00FB0931"/>
    <w:rsid w:val="00FB0B2D"/>
    <w:rsid w:val="00FB6CD5"/>
    <w:rsid w:val="00FB7082"/>
    <w:rsid w:val="00FC04B2"/>
    <w:rsid w:val="00FC50BE"/>
    <w:rsid w:val="00FD038D"/>
    <w:rsid w:val="00FD180C"/>
    <w:rsid w:val="00FD2149"/>
    <w:rsid w:val="00FD7A12"/>
    <w:rsid w:val="00FE20FA"/>
    <w:rsid w:val="00FE2EAC"/>
    <w:rsid w:val="00FE5E85"/>
    <w:rsid w:val="00FF3B3D"/>
    <w:rsid w:val="00FF4D50"/>
    <w:rsid w:val="00FF528B"/>
    <w:rsid w:val="00FF57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fillcolor="#eee" strokecolor="#969696">
      <v:fill color="#eee"/>
      <v:stroke color="#969696" weight="1pt"/>
      <o:colormru v:ext="edit" colors="#0f75a5,#8c8c8c,#fff0ee,#d71d1b,#cdeaff,#d9d9d9,#eee,#e8e8e8"/>
    </o:shapedefaults>
    <o:shapelayout v:ext="edit">
      <o:idmap v:ext="edit" data="1"/>
    </o:shapelayout>
  </w:shapeDefaults>
  <w:decimalSymbol w:val=","/>
  <w:listSeparator w:val=";"/>
  <w14:docId w14:val="21F0371F"/>
  <w15:docId w15:val="{27B911C5-7ED8-4317-94B3-54ED0A58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04C9"/>
    <w:pPr>
      <w:spacing w:after="240" w:line="360" w:lineRule="auto"/>
      <w:jc w:val="both"/>
    </w:pPr>
    <w:rPr>
      <w:rFonts w:ascii="Arial" w:eastAsia="Times New Roman" w:hAnsi="Arial"/>
      <w:sz w:val="22"/>
      <w:szCs w:val="22"/>
    </w:rPr>
  </w:style>
  <w:style w:type="paragraph" w:styleId="berschrift1">
    <w:name w:val="heading 1"/>
    <w:basedOn w:val="Standard"/>
    <w:next w:val="Standard"/>
    <w:semiHidden/>
    <w:qFormat/>
    <w:pPr>
      <w:keepNext/>
      <w:outlineLvl w:val="0"/>
    </w:pPr>
    <w:rPr>
      <w:b/>
      <w:sz w:val="24"/>
    </w:rPr>
  </w:style>
  <w:style w:type="paragraph" w:styleId="berschrift2">
    <w:name w:val="heading 2"/>
    <w:basedOn w:val="Standard"/>
    <w:next w:val="Standard"/>
    <w:autoRedefine/>
    <w:semiHidden/>
    <w:qFormat/>
    <w:rsid w:val="000968BC"/>
    <w:pPr>
      <w:keepNext/>
      <w:numPr>
        <w:ilvl w:val="1"/>
      </w:numPr>
      <w:tabs>
        <w:tab w:val="num" w:pos="567"/>
      </w:tabs>
      <w:spacing w:before="240" w:after="0"/>
      <w:ind w:left="567" w:hanging="567"/>
      <w:jc w:val="left"/>
      <w:outlineLvl w:val="1"/>
    </w:pPr>
    <w:rPr>
      <w:b/>
    </w:rPr>
  </w:style>
  <w:style w:type="paragraph" w:styleId="berschrift3">
    <w:name w:val="heading 3"/>
    <w:basedOn w:val="Standard"/>
    <w:next w:val="Standard"/>
    <w:semiHidden/>
    <w:qFormat/>
    <w:pPr>
      <w:keepNext/>
      <w:spacing w:line="640" w:lineRule="exact"/>
      <w:outlineLvl w:val="2"/>
    </w:pPr>
    <w:rPr>
      <w:b/>
      <w:color w:val="FFFFFF"/>
      <w:sz w:val="48"/>
    </w:rPr>
  </w:style>
  <w:style w:type="paragraph" w:styleId="berschrift4">
    <w:name w:val="heading 4"/>
    <w:basedOn w:val="Standard"/>
    <w:next w:val="Standard"/>
    <w:semiHidden/>
    <w:qFormat/>
    <w:pPr>
      <w:keepNext/>
      <w:widowControl w:val="0"/>
      <w:spacing w:line="240" w:lineRule="auto"/>
      <w:jc w:val="center"/>
      <w:outlineLvl w:val="3"/>
    </w:pPr>
    <w:rPr>
      <w:b/>
    </w:rPr>
  </w:style>
  <w:style w:type="paragraph" w:styleId="berschrift5">
    <w:name w:val="heading 5"/>
    <w:basedOn w:val="Standard"/>
    <w:next w:val="Standard"/>
    <w:semiHidden/>
    <w:qFormat/>
    <w:pPr>
      <w:keepNext/>
      <w:widowControl w:val="0"/>
      <w:spacing w:line="240" w:lineRule="auto"/>
      <w:jc w:val="center"/>
      <w:outlineLvl w:val="4"/>
    </w:pPr>
    <w:rPr>
      <w:b/>
      <w:sz w:val="16"/>
    </w:rPr>
  </w:style>
  <w:style w:type="paragraph" w:styleId="berschrift6">
    <w:name w:val="heading 6"/>
    <w:basedOn w:val="Standard"/>
    <w:next w:val="Standard"/>
    <w:semiHidden/>
    <w:qFormat/>
    <w:pPr>
      <w:keepNext/>
      <w:outlineLvl w:val="5"/>
    </w:pPr>
    <w:rPr>
      <w:b/>
      <w:color w:val="FFFFFF"/>
    </w:rPr>
  </w:style>
  <w:style w:type="paragraph" w:styleId="berschrift7">
    <w:name w:val="heading 7"/>
    <w:basedOn w:val="Standard"/>
    <w:next w:val="Standard"/>
    <w:semiHidden/>
    <w:qFormat/>
    <w:pPr>
      <w:keepNext/>
      <w:spacing w:line="360" w:lineRule="exact"/>
      <w:outlineLvl w:val="6"/>
    </w:pPr>
    <w:rPr>
      <w:b/>
      <w:color w:val="1175A3"/>
      <w:sz w:val="40"/>
    </w:rPr>
  </w:style>
  <w:style w:type="paragraph" w:styleId="berschrift8">
    <w:name w:val="heading 8"/>
    <w:basedOn w:val="Standard"/>
    <w:next w:val="Standard"/>
    <w:semiHidden/>
    <w:qFormat/>
    <w:pPr>
      <w:keepNext/>
      <w:outlineLvl w:val="7"/>
    </w:pPr>
    <w:rPr>
      <w:rFonts w:ascii="Arial Bold" w:hAnsi="Arial Bold"/>
      <w:color w:val="1175A3"/>
      <w:sz w:val="28"/>
    </w:rPr>
  </w:style>
  <w:style w:type="paragraph" w:styleId="berschrift9">
    <w:name w:val="heading 9"/>
    <w:basedOn w:val="Standard"/>
    <w:next w:val="Standard"/>
    <w:semiHidden/>
    <w:qFormat/>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62505"/>
    <w:rPr>
      <w:rFonts w:ascii="Arial" w:hAnsi="Arial"/>
      <w:color w:val="0F75A5"/>
      <w:sz w:val="22"/>
      <w:u w:val="single" w:color="0F75A5"/>
    </w:rPr>
  </w:style>
  <w:style w:type="paragraph" w:styleId="Abbildungsverzeichnis">
    <w:name w:val="table of figures"/>
    <w:next w:val="Standard"/>
    <w:semiHidden/>
    <w:rsid w:val="007E6E09"/>
    <w:pPr>
      <w:tabs>
        <w:tab w:val="right" w:leader="dot" w:pos="9923"/>
      </w:tabs>
      <w:spacing w:line="360" w:lineRule="auto"/>
    </w:pPr>
    <w:rPr>
      <w:rFonts w:ascii="Arial" w:eastAsia="Times New Roman" w:hAnsi="Arial"/>
      <w:sz w:val="22"/>
      <w:szCs w:val="22"/>
    </w:rPr>
  </w:style>
  <w:style w:type="paragraph" w:customStyle="1" w:styleId="AufzhlungLfF">
    <w:name w:val="Aufzählung LfF"/>
    <w:rsid w:val="00F4087D"/>
    <w:pPr>
      <w:numPr>
        <w:numId w:val="12"/>
      </w:numPr>
      <w:spacing w:after="240"/>
      <w:contextualSpacing/>
    </w:pPr>
    <w:rPr>
      <w:rFonts w:ascii="Arial" w:hAnsi="Arial"/>
      <w:sz w:val="22"/>
      <w:szCs w:val="22"/>
    </w:rPr>
  </w:style>
  <w:style w:type="paragraph" w:customStyle="1" w:styleId="EinfacherAbsatz">
    <w:name w:val="[Einfacher Absatz]"/>
    <w:basedOn w:val="Standard"/>
    <w:semiHidden/>
    <w:pPr>
      <w:widowControl w:val="0"/>
      <w:autoSpaceDE w:val="0"/>
      <w:autoSpaceDN w:val="0"/>
      <w:adjustRightInd w:val="0"/>
      <w:spacing w:line="288" w:lineRule="auto"/>
      <w:textAlignment w:val="center"/>
    </w:pPr>
    <w:rPr>
      <w:rFonts w:ascii="Times-Roman" w:hAnsi="Times-Roman"/>
      <w:sz w:val="32"/>
    </w:rPr>
  </w:style>
  <w:style w:type="paragraph" w:styleId="Beschriftung">
    <w:name w:val="caption"/>
    <w:next w:val="Standard"/>
    <w:rsid w:val="00A40869"/>
    <w:pPr>
      <w:spacing w:before="120" w:after="180"/>
    </w:pPr>
    <w:rPr>
      <w:rFonts w:ascii="Arial" w:eastAsia="Times New Roman" w:hAnsi="Arial"/>
      <w:b/>
      <w:sz w:val="18"/>
      <w:szCs w:val="18"/>
    </w:rPr>
  </w:style>
  <w:style w:type="paragraph" w:customStyle="1" w:styleId="FuzeileLfF">
    <w:name w:val="Fußzeile LfF"/>
    <w:semiHidden/>
    <w:rsid w:val="00953D91"/>
    <w:pPr>
      <w:pBdr>
        <w:top w:val="single" w:sz="4" w:space="1" w:color="0F75A5"/>
      </w:pBdr>
      <w:tabs>
        <w:tab w:val="center" w:pos="4933"/>
        <w:tab w:val="right" w:pos="9866"/>
      </w:tabs>
      <w:ind w:right="40"/>
    </w:pPr>
    <w:rPr>
      <w:rFonts w:ascii="Arial" w:eastAsia="Times New Roman" w:hAnsi="Arial"/>
      <w:sz w:val="18"/>
      <w:szCs w:val="22"/>
    </w:rPr>
  </w:style>
  <w:style w:type="character" w:styleId="BesuchterLink">
    <w:name w:val="FollowedHyperlink"/>
    <w:semiHidden/>
    <w:rsid w:val="00262505"/>
    <w:rPr>
      <w:rFonts w:ascii="Arial" w:hAnsi="Arial"/>
      <w:color w:val="D71D1B"/>
      <w:sz w:val="22"/>
      <w:u w:val="single" w:color="D71D1B"/>
    </w:rPr>
  </w:style>
  <w:style w:type="paragraph" w:styleId="Textkrper">
    <w:name w:val="Body Text"/>
    <w:basedOn w:val="Standard"/>
    <w:link w:val="TextkrperZchn"/>
    <w:semiHidden/>
    <w:rPr>
      <w:color w:val="1175A5"/>
    </w:rPr>
  </w:style>
  <w:style w:type="paragraph" w:customStyle="1" w:styleId="KopfzeileLfF">
    <w:name w:val="Kopfzeile LfF"/>
    <w:semiHidden/>
    <w:rsid w:val="00083802"/>
    <w:pPr>
      <w:pBdr>
        <w:bottom w:val="single" w:sz="4" w:space="0" w:color="0F75A5"/>
      </w:pBdr>
      <w:spacing w:before="420" w:after="120"/>
      <w:ind w:right="40"/>
      <w:jc w:val="right"/>
    </w:pPr>
    <w:rPr>
      <w:rFonts w:ascii="Arial" w:eastAsia="Times New Roman" w:hAnsi="Arial"/>
      <w:sz w:val="18"/>
      <w:szCs w:val="18"/>
    </w:rPr>
  </w:style>
  <w:style w:type="character" w:styleId="Seitenzahl">
    <w:name w:val="page number"/>
    <w:rsid w:val="00262505"/>
    <w:rPr>
      <w:color w:val="787878"/>
    </w:rPr>
  </w:style>
  <w:style w:type="paragraph" w:styleId="Funotentext">
    <w:name w:val="footnote text"/>
    <w:link w:val="FunotentextZchn"/>
    <w:semiHidden/>
    <w:rsid w:val="00F4087D"/>
    <w:pPr>
      <w:spacing w:after="60"/>
      <w:ind w:left="113" w:hanging="113"/>
    </w:pPr>
    <w:rPr>
      <w:rFonts w:ascii="Arial" w:eastAsia="Times New Roman" w:hAnsi="Arial"/>
      <w:sz w:val="16"/>
      <w:szCs w:val="22"/>
    </w:rPr>
  </w:style>
  <w:style w:type="character" w:styleId="Funotenzeichen">
    <w:name w:val="footnote reference"/>
    <w:semiHidden/>
    <w:rsid w:val="00F4087D"/>
    <w:rPr>
      <w:b/>
      <w:vertAlign w:val="superscript"/>
    </w:rPr>
  </w:style>
  <w:style w:type="paragraph" w:styleId="Index1">
    <w:name w:val="index 1"/>
    <w:next w:val="Standard"/>
    <w:semiHidden/>
    <w:rsid w:val="00262505"/>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262505"/>
  </w:style>
  <w:style w:type="paragraph" w:customStyle="1" w:styleId="NummerierungLfF">
    <w:name w:val="Nummerierung LfF"/>
    <w:rsid w:val="002F1DB5"/>
    <w:pPr>
      <w:numPr>
        <w:numId w:val="3"/>
      </w:numPr>
      <w:spacing w:after="240" w:line="360" w:lineRule="auto"/>
      <w:ind w:left="681"/>
      <w:contextualSpacing/>
      <w:jc w:val="both"/>
    </w:pPr>
    <w:rPr>
      <w:rFonts w:ascii="Arial" w:hAnsi="Arial"/>
      <w:sz w:val="22"/>
      <w:szCs w:val="22"/>
    </w:rPr>
  </w:style>
  <w:style w:type="table" w:styleId="Tabellenraster">
    <w:name w:val="Table Grid"/>
    <w:basedOn w:val="NormaleTabelle"/>
    <w:rsid w:val="001E56E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fFInfo">
    <w:name w:val="Text LfF Info"/>
    <w:qFormat/>
    <w:rsid w:val="00207861"/>
    <w:rPr>
      <w:color w:val="0F75A5"/>
    </w:rPr>
  </w:style>
  <w:style w:type="character" w:customStyle="1" w:styleId="TextLfFHervorheben">
    <w:name w:val="Text LfF Hervorheben"/>
    <w:qFormat/>
    <w:rsid w:val="00207861"/>
    <w:rPr>
      <w:b/>
    </w:rPr>
  </w:style>
  <w:style w:type="character" w:customStyle="1" w:styleId="TextLfFHinweis">
    <w:name w:val="Text LfF Hinweis"/>
    <w:qFormat/>
    <w:rsid w:val="00207861"/>
    <w:rPr>
      <w:color w:val="CC3333"/>
    </w:rPr>
  </w:style>
  <w:style w:type="paragraph" w:customStyle="1" w:styleId="berschrift1LfF">
    <w:name w:val="Überschrift 1 LfF"/>
    <w:next w:val="Standard"/>
    <w:rsid w:val="001824CD"/>
    <w:pPr>
      <w:keepNext/>
      <w:numPr>
        <w:numId w:val="4"/>
      </w:numPr>
      <w:spacing w:line="360" w:lineRule="auto"/>
      <w:outlineLvl w:val="0"/>
    </w:pPr>
    <w:rPr>
      <w:rFonts w:ascii="Arial" w:eastAsia="Times" w:hAnsi="Arial"/>
      <w:b/>
      <w:sz w:val="24"/>
      <w:szCs w:val="22"/>
    </w:rPr>
  </w:style>
  <w:style w:type="paragraph" w:customStyle="1" w:styleId="berschrift2LfF">
    <w:name w:val="Überschrift 2 LfF"/>
    <w:next w:val="Standard"/>
    <w:rsid w:val="0058716B"/>
    <w:pPr>
      <w:keepNext/>
      <w:numPr>
        <w:ilvl w:val="1"/>
        <w:numId w:val="5"/>
      </w:numPr>
      <w:spacing w:before="240" w:after="120"/>
      <w:outlineLvl w:val="1"/>
    </w:pPr>
    <w:rPr>
      <w:rFonts w:ascii="Arial" w:eastAsia="Times" w:hAnsi="Arial"/>
      <w:b/>
      <w:sz w:val="22"/>
      <w:szCs w:val="22"/>
    </w:rPr>
  </w:style>
  <w:style w:type="paragraph" w:customStyle="1" w:styleId="berschrift3LfF">
    <w:name w:val="Überschrift 3 LfF"/>
    <w:next w:val="Standard"/>
    <w:rsid w:val="0058716B"/>
    <w:pPr>
      <w:keepNext/>
      <w:numPr>
        <w:ilvl w:val="2"/>
        <w:numId w:val="5"/>
      </w:numPr>
      <w:spacing w:before="240" w:after="120"/>
      <w:outlineLvl w:val="2"/>
    </w:pPr>
    <w:rPr>
      <w:rFonts w:ascii="Arial" w:eastAsia="Times" w:hAnsi="Arial"/>
      <w:b/>
      <w:sz w:val="22"/>
      <w:szCs w:val="22"/>
    </w:rPr>
  </w:style>
  <w:style w:type="paragraph" w:customStyle="1" w:styleId="berschrift4LfF">
    <w:name w:val="Überschrift 4 LfF"/>
    <w:next w:val="Standard"/>
    <w:rsid w:val="0058716B"/>
    <w:pPr>
      <w:keepNext/>
      <w:numPr>
        <w:ilvl w:val="3"/>
        <w:numId w:val="5"/>
      </w:numPr>
      <w:spacing w:before="240" w:after="120"/>
      <w:outlineLvl w:val="3"/>
    </w:pPr>
    <w:rPr>
      <w:rFonts w:ascii="Arial" w:eastAsia="Times" w:hAnsi="Arial"/>
      <w:b/>
      <w:sz w:val="22"/>
      <w:szCs w:val="22"/>
    </w:rPr>
  </w:style>
  <w:style w:type="paragraph" w:styleId="Verzeichnis1">
    <w:name w:val="toc 1"/>
    <w:autoRedefine/>
    <w:semiHidden/>
    <w:rsid w:val="009F7F47"/>
    <w:pPr>
      <w:tabs>
        <w:tab w:val="left" w:pos="624"/>
        <w:tab w:val="right" w:leader="dot" w:pos="9923"/>
      </w:tabs>
      <w:spacing w:before="120" w:after="120"/>
      <w:ind w:left="624" w:hanging="624"/>
    </w:pPr>
    <w:rPr>
      <w:rFonts w:ascii="Arial" w:eastAsia="Times" w:hAnsi="Arial"/>
      <w:b/>
      <w:sz w:val="22"/>
      <w:szCs w:val="24"/>
    </w:rPr>
  </w:style>
  <w:style w:type="paragraph" w:styleId="Kopfzeile">
    <w:name w:val="header"/>
    <w:link w:val="KopfzeileZchn"/>
    <w:uiPriority w:val="99"/>
    <w:rsid w:val="008A2131"/>
    <w:pPr>
      <w:spacing w:after="240"/>
      <w:jc w:val="right"/>
    </w:pPr>
    <w:rPr>
      <w:rFonts w:ascii="Arial" w:eastAsia="Times New Roman" w:hAnsi="Arial"/>
      <w:sz w:val="22"/>
      <w:szCs w:val="22"/>
    </w:rPr>
  </w:style>
  <w:style w:type="paragraph" w:styleId="Fuzeile">
    <w:name w:val="footer"/>
    <w:basedOn w:val="Standard"/>
    <w:link w:val="FuzeileZchn"/>
    <w:uiPriority w:val="99"/>
    <w:rsid w:val="00CD6AA5"/>
    <w:pPr>
      <w:tabs>
        <w:tab w:val="center" w:pos="4536"/>
        <w:tab w:val="right" w:pos="9072"/>
      </w:tabs>
    </w:pPr>
  </w:style>
  <w:style w:type="table" w:styleId="TabelleWeb2">
    <w:name w:val="Table Web 2"/>
    <w:basedOn w:val="NormaleTabelle"/>
    <w:rsid w:val="003C7852"/>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1LfF">
    <w:name w:val="Aufzählung1 LfF"/>
    <w:basedOn w:val="AufzhlungLfF"/>
    <w:rsid w:val="00F4087D"/>
    <w:pPr>
      <w:numPr>
        <w:ilvl w:val="1"/>
      </w:numPr>
    </w:pPr>
  </w:style>
  <w:style w:type="paragraph" w:customStyle="1" w:styleId="berschrift5LfF">
    <w:name w:val="Überschrift 5 LfF"/>
    <w:next w:val="Standard"/>
    <w:rsid w:val="0058716B"/>
    <w:pPr>
      <w:keepNext/>
      <w:numPr>
        <w:ilvl w:val="4"/>
        <w:numId w:val="5"/>
      </w:numPr>
      <w:spacing w:before="240" w:after="120"/>
      <w:outlineLvl w:val="4"/>
    </w:pPr>
    <w:rPr>
      <w:rFonts w:ascii="Arial" w:eastAsia="Times" w:hAnsi="Arial"/>
      <w:b/>
      <w:sz w:val="22"/>
      <w:szCs w:val="22"/>
    </w:rPr>
  </w:style>
  <w:style w:type="paragraph" w:customStyle="1" w:styleId="berschrift6LfF">
    <w:name w:val="Überschrift 6 LfF"/>
    <w:next w:val="Standard"/>
    <w:rsid w:val="0058716B"/>
    <w:pPr>
      <w:keepNext/>
      <w:numPr>
        <w:ilvl w:val="5"/>
        <w:numId w:val="5"/>
      </w:numPr>
      <w:spacing w:before="240" w:after="120"/>
      <w:outlineLvl w:val="5"/>
    </w:pPr>
    <w:rPr>
      <w:rFonts w:ascii="Arial" w:eastAsia="Times" w:hAnsi="Arial"/>
      <w:b/>
      <w:sz w:val="22"/>
      <w:szCs w:val="22"/>
    </w:rPr>
  </w:style>
  <w:style w:type="paragraph" w:styleId="Sprechblasentext">
    <w:name w:val="Balloon Text"/>
    <w:basedOn w:val="Standard"/>
    <w:semiHidden/>
    <w:rsid w:val="007B090C"/>
    <w:rPr>
      <w:rFonts w:ascii="Tahoma" w:hAnsi="Tahoma" w:cs="Tahoma"/>
      <w:sz w:val="16"/>
      <w:szCs w:val="16"/>
    </w:rPr>
  </w:style>
  <w:style w:type="paragraph" w:customStyle="1" w:styleId="TextTabelle">
    <w:name w:val="Text Tabelle"/>
    <w:rsid w:val="000F7340"/>
    <w:pPr>
      <w:spacing w:before="60" w:line="360" w:lineRule="auto"/>
      <w:jc w:val="both"/>
    </w:pPr>
    <w:rPr>
      <w:rFonts w:ascii="Arial" w:eastAsia="Times New Roman" w:hAnsi="Arial"/>
      <w:sz w:val="22"/>
      <w:szCs w:val="22"/>
    </w:rPr>
  </w:style>
  <w:style w:type="paragraph" w:customStyle="1" w:styleId="Titel2">
    <w:name w:val="Titel2"/>
    <w:basedOn w:val="Standard"/>
    <w:semiHidden/>
    <w:qFormat/>
    <w:rsid w:val="00DD0746"/>
    <w:pPr>
      <w:spacing w:before="60" w:after="8000" w:line="240" w:lineRule="auto"/>
    </w:pPr>
    <w:rPr>
      <w:b/>
      <w:color w:val="FFFFFF"/>
      <w:sz w:val="36"/>
    </w:rPr>
  </w:style>
  <w:style w:type="paragraph" w:customStyle="1" w:styleId="Titel1LfF">
    <w:name w:val="Titel1 LfF"/>
    <w:semiHidden/>
    <w:rsid w:val="00315AD8"/>
    <w:pPr>
      <w:pBdr>
        <w:top w:val="single" w:sz="4" w:space="3" w:color="0F75A5"/>
        <w:left w:val="single" w:sz="4" w:space="4" w:color="0F75A5"/>
        <w:bottom w:val="single" w:sz="4" w:space="3" w:color="0F75A5"/>
        <w:right w:val="single" w:sz="4" w:space="4" w:color="0F75A5"/>
      </w:pBdr>
      <w:shd w:val="clear" w:color="auto" w:fill="0F75A5"/>
      <w:spacing w:before="60" w:after="60"/>
      <w:ind w:left="113" w:right="113"/>
    </w:pPr>
    <w:rPr>
      <w:rFonts w:ascii="Arial" w:eastAsia="Times New Roman" w:hAnsi="Arial"/>
      <w:b/>
      <w:color w:val="FFFFFF"/>
      <w:sz w:val="28"/>
      <w:szCs w:val="28"/>
    </w:rPr>
  </w:style>
  <w:style w:type="character" w:styleId="Platzhaltertext">
    <w:name w:val="Placeholder Text"/>
    <w:basedOn w:val="Absatz-Standardschriftart"/>
    <w:uiPriority w:val="99"/>
    <w:semiHidden/>
    <w:rsid w:val="00BC6ABD"/>
    <w:rPr>
      <w:color w:val="808080"/>
    </w:rPr>
  </w:style>
  <w:style w:type="paragraph" w:customStyle="1" w:styleId="TextAbstand">
    <w:name w:val="Text Abstand"/>
    <w:rsid w:val="00207861"/>
    <w:pPr>
      <w:spacing w:after="240"/>
      <w:jc w:val="both"/>
    </w:pPr>
    <w:rPr>
      <w:rFonts w:ascii="Arial" w:hAnsi="Arial"/>
      <w:sz w:val="22"/>
      <w:szCs w:val="22"/>
    </w:rPr>
  </w:style>
  <w:style w:type="character" w:customStyle="1" w:styleId="TextkrperZchn">
    <w:name w:val="Textkörper Zchn"/>
    <w:basedOn w:val="Absatz-Standardschriftart"/>
    <w:link w:val="Textkrper"/>
    <w:semiHidden/>
    <w:rsid w:val="00884128"/>
    <w:rPr>
      <w:rFonts w:ascii="Arial" w:eastAsia="Times New Roman" w:hAnsi="Arial"/>
      <w:color w:val="1175A5"/>
      <w:sz w:val="22"/>
      <w:szCs w:val="22"/>
    </w:rPr>
  </w:style>
  <w:style w:type="paragraph" w:customStyle="1" w:styleId="UntertitelLfF">
    <w:name w:val="Untertitel LfF"/>
    <w:next w:val="Standard"/>
    <w:semiHidden/>
    <w:rsid w:val="000D7227"/>
    <w:pPr>
      <w:spacing w:before="60" w:after="480"/>
    </w:pPr>
    <w:rPr>
      <w:rFonts w:ascii="Arial" w:hAnsi="Arial"/>
      <w:b/>
      <w:color w:val="0F75A5"/>
      <w:sz w:val="24"/>
      <w:szCs w:val="24"/>
    </w:rPr>
  </w:style>
  <w:style w:type="paragraph" w:customStyle="1" w:styleId="Text">
    <w:name w:val="Text"/>
    <w:rsid w:val="00EE7939"/>
    <w:pPr>
      <w:jc w:val="both"/>
    </w:pPr>
    <w:rPr>
      <w:rFonts w:ascii="Arial" w:eastAsia="Times New Roman" w:hAnsi="Arial"/>
      <w:sz w:val="22"/>
      <w:szCs w:val="22"/>
    </w:rPr>
  </w:style>
  <w:style w:type="paragraph" w:customStyle="1" w:styleId="Abbildung">
    <w:name w:val="Abbildung"/>
    <w:next w:val="Beschriftung"/>
    <w:rsid w:val="00FF528B"/>
    <w:rPr>
      <w:rFonts w:ascii="Arial" w:eastAsia="Times New Roman" w:hAnsi="Arial"/>
    </w:rPr>
  </w:style>
  <w:style w:type="paragraph" w:styleId="Endnotentext">
    <w:name w:val="endnote text"/>
    <w:basedOn w:val="Standard"/>
    <w:link w:val="EndnotentextZchn"/>
    <w:semiHidden/>
    <w:rsid w:val="00F630A8"/>
    <w:pPr>
      <w:spacing w:after="0" w:line="240" w:lineRule="auto"/>
    </w:pPr>
    <w:rPr>
      <w:sz w:val="20"/>
      <w:szCs w:val="20"/>
    </w:rPr>
  </w:style>
  <w:style w:type="character" w:customStyle="1" w:styleId="EndnotentextZchn">
    <w:name w:val="Endnotentext Zchn"/>
    <w:basedOn w:val="Absatz-Standardschriftart"/>
    <w:link w:val="Endnotentext"/>
    <w:semiHidden/>
    <w:rsid w:val="00F630A8"/>
    <w:rPr>
      <w:rFonts w:ascii="Arial" w:eastAsia="Times New Roman" w:hAnsi="Arial"/>
    </w:rPr>
  </w:style>
  <w:style w:type="character" w:styleId="Endnotenzeichen">
    <w:name w:val="endnote reference"/>
    <w:basedOn w:val="Absatz-Standardschriftart"/>
    <w:semiHidden/>
    <w:rsid w:val="00F630A8"/>
    <w:rPr>
      <w:vertAlign w:val="superscript"/>
    </w:rPr>
  </w:style>
  <w:style w:type="paragraph" w:styleId="Inhaltsverzeichnisberschrift">
    <w:name w:val="TOC Heading"/>
    <w:next w:val="Standard"/>
    <w:semiHidden/>
    <w:rsid w:val="00E9086E"/>
    <w:pPr>
      <w:spacing w:before="480" w:after="240"/>
      <w:ind w:left="624"/>
    </w:pPr>
    <w:rPr>
      <w:rFonts w:ascii="Arial" w:eastAsia="Times New Roman" w:hAnsi="Arial"/>
      <w:b/>
      <w:bCs/>
      <w:caps/>
      <w:sz w:val="24"/>
      <w:szCs w:val="28"/>
    </w:rPr>
  </w:style>
  <w:style w:type="paragraph" w:styleId="Verzeichnis2">
    <w:name w:val="toc 2"/>
    <w:autoRedefine/>
    <w:semiHidden/>
    <w:rsid w:val="009F7F47"/>
    <w:pPr>
      <w:tabs>
        <w:tab w:val="left" w:pos="624"/>
        <w:tab w:val="right" w:leader="dot" w:pos="9923"/>
      </w:tabs>
      <w:spacing w:before="120" w:after="120"/>
      <w:ind w:left="624" w:hanging="624"/>
    </w:pPr>
    <w:rPr>
      <w:rFonts w:ascii="Arial" w:hAnsi="Arial"/>
      <w:sz w:val="22"/>
    </w:rPr>
  </w:style>
  <w:style w:type="paragraph" w:styleId="Verzeichnis3">
    <w:name w:val="toc 3"/>
    <w:autoRedefine/>
    <w:semiHidden/>
    <w:rsid w:val="009F7F47"/>
    <w:pPr>
      <w:tabs>
        <w:tab w:val="left" w:pos="624"/>
        <w:tab w:val="right" w:leader="dot" w:pos="9923"/>
      </w:tabs>
      <w:ind w:left="624" w:hanging="624"/>
    </w:pPr>
    <w:rPr>
      <w:rFonts w:ascii="Arial" w:hAnsi="Arial"/>
      <w:sz w:val="22"/>
    </w:rPr>
  </w:style>
  <w:style w:type="paragraph" w:styleId="Verzeichnis4">
    <w:name w:val="toc 4"/>
    <w:autoRedefine/>
    <w:semiHidden/>
    <w:rsid w:val="009F7F47"/>
    <w:pPr>
      <w:tabs>
        <w:tab w:val="left" w:pos="794"/>
        <w:tab w:val="right" w:leader="dot" w:pos="9923"/>
      </w:tabs>
      <w:ind w:left="794" w:hanging="794"/>
    </w:pPr>
    <w:rPr>
      <w:rFonts w:ascii="Arial" w:hAnsi="Arial"/>
      <w:sz w:val="22"/>
    </w:rPr>
  </w:style>
  <w:style w:type="paragraph" w:styleId="Verzeichnis5">
    <w:name w:val="toc 5"/>
    <w:autoRedefine/>
    <w:semiHidden/>
    <w:rsid w:val="009F7F47"/>
    <w:pPr>
      <w:tabs>
        <w:tab w:val="left" w:pos="964"/>
        <w:tab w:val="right" w:leader="dot" w:pos="9923"/>
      </w:tabs>
      <w:ind w:left="964" w:hanging="964"/>
    </w:pPr>
    <w:rPr>
      <w:rFonts w:ascii="Arial" w:hAnsi="Arial"/>
      <w:sz w:val="22"/>
    </w:rPr>
  </w:style>
  <w:style w:type="paragraph" w:styleId="Verzeichnis6">
    <w:name w:val="toc 6"/>
    <w:autoRedefine/>
    <w:semiHidden/>
    <w:rsid w:val="009F7F47"/>
    <w:pPr>
      <w:tabs>
        <w:tab w:val="left" w:pos="1134"/>
        <w:tab w:val="right" w:leader="dot" w:pos="9923"/>
      </w:tabs>
      <w:ind w:left="1134" w:hanging="1134"/>
    </w:pPr>
    <w:rPr>
      <w:rFonts w:ascii="Arial" w:hAnsi="Arial"/>
      <w:sz w:val="22"/>
    </w:rPr>
  </w:style>
  <w:style w:type="character" w:customStyle="1" w:styleId="FunotentextZchn">
    <w:name w:val="Fußnotentext Zchn"/>
    <w:link w:val="Funotentext"/>
    <w:semiHidden/>
    <w:rsid w:val="00F4087D"/>
    <w:rPr>
      <w:rFonts w:ascii="Arial" w:eastAsia="Times New Roman" w:hAnsi="Arial"/>
      <w:sz w:val="16"/>
      <w:szCs w:val="22"/>
    </w:rPr>
  </w:style>
  <w:style w:type="table" w:customStyle="1" w:styleId="TabelleLfF">
    <w:name w:val="Tabelle LfF"/>
    <w:basedOn w:val="NormaleTabelle"/>
    <w:uiPriority w:val="99"/>
    <w:rsid w:val="00F4087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F4087D"/>
    <w:rPr>
      <w:rFonts w:ascii="Arial" w:hAnsi="Arial"/>
      <w:sz w:val="22"/>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paragraph" w:customStyle="1" w:styleId="TextTabelleeinfach">
    <w:name w:val="Text Tabelle einfach"/>
    <w:rsid w:val="00F4087D"/>
    <w:pPr>
      <w:spacing w:before="60" w:after="60"/>
      <w:jc w:val="both"/>
    </w:pPr>
    <w:rPr>
      <w:rFonts w:ascii="Arial" w:eastAsia="Times New Roman" w:hAnsi="Arial"/>
      <w:sz w:val="22"/>
      <w:szCs w:val="22"/>
    </w:rPr>
  </w:style>
  <w:style w:type="paragraph" w:customStyle="1" w:styleId="TextTabelleeinfachlinks">
    <w:name w:val="Text Tabelle einfach links"/>
    <w:rsid w:val="00F4087D"/>
    <w:pPr>
      <w:spacing w:before="60" w:after="60"/>
    </w:pPr>
    <w:rPr>
      <w:rFonts w:ascii="Arial" w:eastAsia="Times New Roman" w:hAnsi="Arial"/>
      <w:sz w:val="22"/>
    </w:rPr>
  </w:style>
  <w:style w:type="paragraph" w:styleId="Listenabsatz">
    <w:name w:val="List Paragraph"/>
    <w:basedOn w:val="Standard"/>
    <w:link w:val="ListenabsatzZchn"/>
    <w:uiPriority w:val="34"/>
    <w:qFormat/>
    <w:rsid w:val="00FE5E85"/>
    <w:pPr>
      <w:ind w:left="720"/>
      <w:contextualSpacing/>
    </w:pPr>
  </w:style>
  <w:style w:type="character" w:customStyle="1" w:styleId="FuzeileZchn">
    <w:name w:val="Fußzeile Zchn"/>
    <w:basedOn w:val="Absatz-Standardschriftart"/>
    <w:link w:val="Fuzeile"/>
    <w:uiPriority w:val="99"/>
    <w:rsid w:val="00FE5E85"/>
    <w:rPr>
      <w:rFonts w:ascii="Arial" w:eastAsia="Times New Roman" w:hAnsi="Arial"/>
      <w:sz w:val="22"/>
      <w:szCs w:val="22"/>
    </w:rPr>
  </w:style>
  <w:style w:type="character" w:customStyle="1" w:styleId="KopfzeileZchn">
    <w:name w:val="Kopfzeile Zchn"/>
    <w:basedOn w:val="Absatz-Standardschriftart"/>
    <w:link w:val="Kopfzeile"/>
    <w:uiPriority w:val="99"/>
    <w:rsid w:val="00FE5E85"/>
    <w:rPr>
      <w:rFonts w:ascii="Arial" w:eastAsia="Times New Roman" w:hAnsi="Arial"/>
      <w:sz w:val="22"/>
      <w:szCs w:val="22"/>
    </w:rPr>
  </w:style>
  <w:style w:type="character" w:customStyle="1" w:styleId="ListenabsatzZchn">
    <w:name w:val="Listenabsatz Zchn"/>
    <w:link w:val="Listenabsatz"/>
    <w:uiPriority w:val="34"/>
    <w:rsid w:val="00CD0590"/>
    <w:rPr>
      <w:rFonts w:ascii="Arial" w:eastAsia="Times New Roman" w:hAnsi="Arial"/>
      <w:sz w:val="22"/>
      <w:szCs w:val="22"/>
    </w:rPr>
  </w:style>
  <w:style w:type="paragraph" w:customStyle="1" w:styleId="Default">
    <w:name w:val="Default"/>
    <w:rsid w:val="00754B3C"/>
    <w:pPr>
      <w:autoSpaceDE w:val="0"/>
      <w:autoSpaceDN w:val="0"/>
      <w:adjustRightInd w:val="0"/>
    </w:pPr>
    <w:rPr>
      <w:rFonts w:ascii="Arial" w:hAnsi="Arial" w:cs="Arial"/>
      <w:color w:val="000000"/>
      <w:sz w:val="24"/>
      <w:szCs w:val="24"/>
    </w:rPr>
  </w:style>
  <w:style w:type="paragraph" w:styleId="Kommentartext">
    <w:name w:val="annotation text"/>
    <w:basedOn w:val="Standard"/>
    <w:link w:val="KommentartextZchn"/>
    <w:unhideWhenUsed/>
    <w:rsid w:val="00075E68"/>
    <w:pPr>
      <w:spacing w:line="240" w:lineRule="auto"/>
    </w:pPr>
    <w:rPr>
      <w:sz w:val="20"/>
      <w:szCs w:val="20"/>
    </w:rPr>
  </w:style>
  <w:style w:type="character" w:customStyle="1" w:styleId="KommentartextZchn">
    <w:name w:val="Kommentartext Zchn"/>
    <w:basedOn w:val="Absatz-Standardschriftart"/>
    <w:link w:val="Kommentartext"/>
    <w:rsid w:val="00075E68"/>
    <w:rPr>
      <w:rFonts w:ascii="Arial" w:eastAsia="Times New Roman" w:hAnsi="Arial"/>
    </w:rPr>
  </w:style>
  <w:style w:type="character" w:styleId="Kommentarzeichen">
    <w:name w:val="annotation reference"/>
    <w:semiHidden/>
    <w:rsid w:val="00075E68"/>
    <w:rPr>
      <w:rFonts w:cs="Times New Roman"/>
      <w:sz w:val="16"/>
      <w:szCs w:val="16"/>
    </w:rPr>
  </w:style>
  <w:style w:type="paragraph" w:styleId="Kommentarthema">
    <w:name w:val="annotation subject"/>
    <w:basedOn w:val="Kommentartext"/>
    <w:next w:val="Kommentartext"/>
    <w:link w:val="KommentarthemaZchn"/>
    <w:semiHidden/>
    <w:unhideWhenUsed/>
    <w:rsid w:val="009B0DC4"/>
    <w:rPr>
      <w:b/>
      <w:bCs/>
    </w:rPr>
  </w:style>
  <w:style w:type="character" w:customStyle="1" w:styleId="KommentarthemaZchn">
    <w:name w:val="Kommentarthema Zchn"/>
    <w:basedOn w:val="KommentartextZchn"/>
    <w:link w:val="Kommentarthema"/>
    <w:semiHidden/>
    <w:rsid w:val="009B0DC4"/>
    <w:rPr>
      <w:rFonts w:ascii="Arial" w:eastAsia="Times New Roman" w:hAnsi="Arial"/>
      <w:b/>
      <w:bCs/>
    </w:rPr>
  </w:style>
  <w:style w:type="paragraph" w:styleId="berarbeitung">
    <w:name w:val="Revision"/>
    <w:hidden/>
    <w:uiPriority w:val="99"/>
    <w:semiHidden/>
    <w:rsid w:val="00036D52"/>
    <w:rPr>
      <w:rFonts w:ascii="Arial" w:eastAsia="Times New Roman"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3273">
      <w:bodyDiv w:val="1"/>
      <w:marLeft w:val="0"/>
      <w:marRight w:val="0"/>
      <w:marTop w:val="0"/>
      <w:marBottom w:val="0"/>
      <w:divBdr>
        <w:top w:val="none" w:sz="0" w:space="0" w:color="auto"/>
        <w:left w:val="none" w:sz="0" w:space="0" w:color="auto"/>
        <w:bottom w:val="none" w:sz="0" w:space="0" w:color="auto"/>
        <w:right w:val="none" w:sz="0" w:space="0" w:color="auto"/>
      </w:divBdr>
    </w:div>
    <w:div w:id="1227371788">
      <w:bodyDiv w:val="1"/>
      <w:marLeft w:val="0"/>
      <w:marRight w:val="0"/>
      <w:marTop w:val="0"/>
      <w:marBottom w:val="0"/>
      <w:divBdr>
        <w:top w:val="none" w:sz="0" w:space="0" w:color="auto"/>
        <w:left w:val="none" w:sz="0" w:space="0" w:color="auto"/>
        <w:bottom w:val="none" w:sz="0" w:space="0" w:color="auto"/>
        <w:right w:val="none" w:sz="0" w:space="0" w:color="auto"/>
      </w:divBdr>
    </w:div>
    <w:div w:id="1289048249">
      <w:bodyDiv w:val="1"/>
      <w:marLeft w:val="0"/>
      <w:marRight w:val="0"/>
      <w:marTop w:val="0"/>
      <w:marBottom w:val="0"/>
      <w:divBdr>
        <w:top w:val="none" w:sz="0" w:space="0" w:color="auto"/>
        <w:left w:val="none" w:sz="0" w:space="0" w:color="auto"/>
        <w:bottom w:val="none" w:sz="0" w:space="0" w:color="auto"/>
        <w:right w:val="none" w:sz="0" w:space="0" w:color="auto"/>
      </w:divBdr>
    </w:div>
    <w:div w:id="1457408966">
      <w:bodyDiv w:val="1"/>
      <w:marLeft w:val="0"/>
      <w:marRight w:val="0"/>
      <w:marTop w:val="0"/>
      <w:marBottom w:val="0"/>
      <w:divBdr>
        <w:top w:val="none" w:sz="0" w:space="0" w:color="auto"/>
        <w:left w:val="none" w:sz="0" w:space="0" w:color="auto"/>
        <w:bottom w:val="none" w:sz="0" w:space="0" w:color="auto"/>
        <w:right w:val="none" w:sz="0" w:space="0" w:color="auto"/>
      </w:divBdr>
    </w:div>
    <w:div w:id="18255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BIER~1\AppData\Local\Temp\merkblatt_hinwe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8C81EB137E4B959A3258EA041C405A"/>
        <w:category>
          <w:name w:val="Allgemein"/>
          <w:gallery w:val="placeholder"/>
        </w:category>
        <w:types>
          <w:type w:val="bbPlcHdr"/>
        </w:types>
        <w:behaviors>
          <w:behavior w:val="content"/>
        </w:behaviors>
        <w:guid w:val="{4425C4CF-4E7E-40B8-919E-FAC7315F810E}"/>
      </w:docPartPr>
      <w:docPartBody>
        <w:p w:rsidR="00567E6B" w:rsidRDefault="00567E6B">
          <w:pPr>
            <w:pStyle w:val="478C81EB137E4B959A3258EA041C405A"/>
          </w:pPr>
          <w:r w:rsidRPr="007E5172">
            <w:rPr>
              <w:rStyle w:val="Platzhaltertext"/>
            </w:rPr>
            <w:t>Klicken Sie hier, um Text einzugeben.</w:t>
          </w:r>
        </w:p>
      </w:docPartBody>
    </w:docPart>
    <w:docPart>
      <w:docPartPr>
        <w:name w:val="017877AEFD284D3BB47E4B073EC15989"/>
        <w:category>
          <w:name w:val="Allgemein"/>
          <w:gallery w:val="placeholder"/>
        </w:category>
        <w:types>
          <w:type w:val="bbPlcHdr"/>
        </w:types>
        <w:behaviors>
          <w:behavior w:val="content"/>
        </w:behaviors>
        <w:guid w:val="{158731D8-6393-4805-829B-A05F2977E123}"/>
      </w:docPartPr>
      <w:docPartBody>
        <w:p w:rsidR="00567E6B" w:rsidRDefault="00567E6B">
          <w:pPr>
            <w:pStyle w:val="017877AEFD284D3BB47E4B073EC15989"/>
          </w:pPr>
          <w:r w:rsidRPr="007A2812">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6B"/>
    <w:rsid w:val="003E63EF"/>
    <w:rsid w:val="00567E6B"/>
    <w:rsid w:val="00B72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78C81EB137E4B959A3258EA041C405A">
    <w:name w:val="478C81EB137E4B959A3258EA041C405A"/>
  </w:style>
  <w:style w:type="paragraph" w:customStyle="1" w:styleId="017877AEFD284D3BB47E4B073EC15989">
    <w:name w:val="017877AEFD284D3BB47E4B073EC1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fF -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b3294a3c-7f14-4f08-b27e-ea16620e8f2d">DOKU-763822875-37</_dlc_DocId>
    <_dlc_DocIdUrl xmlns="b3294a3c-7f14-4f08-b27e-ea16620e8f2d">
      <Url>https://moss.lff.bybn.de/datenschutz/_layouts/15/DocIdRedir.aspx?ID=DOKU-763822875-37</Url>
      <Description>DOKU-763822875-37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E71BA649CCCB4AB02F6DC74F464837" ma:contentTypeVersion="4" ma:contentTypeDescription="Ein neues Dokument erstellen." ma:contentTypeScope="" ma:versionID="b2c01b7546bd592dcdf335540e7cb2e9">
  <xsd:schema xmlns:xsd="http://www.w3.org/2001/XMLSchema" xmlns:xs="http://www.w3.org/2001/XMLSchema" xmlns:p="http://schemas.microsoft.com/office/2006/metadata/properties" xmlns:ns2="b3294a3c-7f14-4f08-b27e-ea16620e8f2d" targetNamespace="http://schemas.microsoft.com/office/2006/metadata/properties" ma:root="true" ma:fieldsID="a3d76a746fa2fd0190d3152351e8f374" ns2:_="">
    <xsd:import namespace="b3294a3c-7f14-4f08-b27e-ea16620e8f2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4a3c-7f14-4f08-b27e-ea16620e8f2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23C79-DD1A-46A0-B642-CE977DA9FF20}">
  <ds:schemaRefs>
    <ds:schemaRef ds:uri="http://schemas.openxmlformats.org/officeDocument/2006/bibliography"/>
  </ds:schemaRefs>
</ds:datastoreItem>
</file>

<file path=customXml/itemProps2.xml><?xml version="1.0" encoding="utf-8"?>
<ds:datastoreItem xmlns:ds="http://schemas.openxmlformats.org/officeDocument/2006/customXml" ds:itemID="{B68E09EE-502D-49F2-9BE8-CC3C5AE82AD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294a3c-7f14-4f08-b27e-ea16620e8f2d"/>
    <ds:schemaRef ds:uri="http://www.w3.org/XML/1998/namespace"/>
    <ds:schemaRef ds:uri="http://purl.org/dc/dcmitype/"/>
  </ds:schemaRefs>
</ds:datastoreItem>
</file>

<file path=customXml/itemProps3.xml><?xml version="1.0" encoding="utf-8"?>
<ds:datastoreItem xmlns:ds="http://schemas.openxmlformats.org/officeDocument/2006/customXml" ds:itemID="{73C9AC17-4BAF-4962-933D-AB5A9F0CB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4a3c-7f14-4f08-b27e-ea16620e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953AC-F3CA-4BA9-9EBC-D0BE29247307}">
  <ds:schemaRefs>
    <ds:schemaRef ds:uri="http://schemas.microsoft.com/sharepoint/events"/>
  </ds:schemaRefs>
</ds:datastoreItem>
</file>

<file path=customXml/itemProps5.xml><?xml version="1.0" encoding="utf-8"?>
<ds:datastoreItem xmlns:ds="http://schemas.openxmlformats.org/officeDocument/2006/customXml" ds:itemID="{9A6C84FC-5DD1-412B-9911-55C14F53D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merkblatt_hinweis.dotx</Template>
  <TotalTime>0</TotalTime>
  <Pages>8</Pages>
  <Words>2179</Words>
  <Characters>13729</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Beschreibung einer Verarbeitungstätigkeit</vt:lpstr>
    </vt:vector>
  </TitlesOfParts>
  <Company>Landesamt für Finanzen</Company>
  <LinksUpToDate>false</LinksUpToDate>
  <CharactersWithSpaces>15877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einer Verarbeitungstätigkeit</dc:title>
  <dc:subject/>
  <dc:creator>Biersack, Markus (LfF)</dc:creator>
  <cp:keywords>Landesamt für Finanzen (LfF)</cp:keywords>
  <cp:lastModifiedBy>Dünzinger, Anton (LfF-R)</cp:lastModifiedBy>
  <cp:revision>2</cp:revision>
  <cp:lastPrinted>2019-09-03T13:11:00Z</cp:lastPrinted>
  <dcterms:created xsi:type="dcterms:W3CDTF">2025-03-27T05:16:00Z</dcterms:created>
  <dcterms:modified xsi:type="dcterms:W3CDTF">2025-03-27T05:16:00Z</dcterms:modified>
  <cp:contentStatus>TT.MM.JJJJ</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0x0101002EE71BA649CCCB4AB02F6DC74F464837</vt:lpwstr>
  </property>
  <property fmtid="{D5CDD505-2E9C-101B-9397-08002B2CF9AE}" pid="3" name="_dlc_DocIdItemGuid">
    <vt:lpwstr>314c118a-69b2-47bb-a54e-e388b1aebdc5</vt:lpwstr>
  </property>
</Properties>
</file>